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30" w:rsidRPr="007C5B2D" w:rsidRDefault="00D204AB" w:rsidP="00952030">
      <w:pPr>
        <w:pStyle w:val="Duidelijkcitaat"/>
        <w:spacing w:before="200" w:after="120" w:line="276" w:lineRule="auto"/>
        <w:ind w:left="0" w:right="862"/>
        <w:jc w:val="left"/>
        <w:rPr>
          <w:rFonts w:ascii="Verdana" w:hAnsi="Verdana"/>
          <w:b/>
          <w:bCs/>
          <w:i w:val="0"/>
          <w:iCs w:val="0"/>
          <w:sz w:val="28"/>
          <w:szCs w:val="28"/>
        </w:rPr>
      </w:pPr>
      <w:r>
        <w:rPr>
          <w:rFonts w:ascii="Verdana" w:hAnsi="Verdana"/>
          <w:b/>
          <w:bCs/>
          <w:i w:val="0"/>
          <w:iCs w:val="0"/>
          <w:sz w:val="28"/>
          <w:szCs w:val="28"/>
        </w:rPr>
        <w:t xml:space="preserve">REGLEMENT </w:t>
      </w:r>
      <w:r w:rsidR="001E1941">
        <w:rPr>
          <w:rFonts w:ascii="Verdana" w:hAnsi="Verdana"/>
          <w:b/>
          <w:bCs/>
          <w:i w:val="0"/>
          <w:iCs w:val="0"/>
          <w:sz w:val="28"/>
          <w:szCs w:val="28"/>
        </w:rPr>
        <w:t>ELL@-APP</w:t>
      </w:r>
    </w:p>
    <w:p w:rsidR="00D204AB" w:rsidRDefault="00D204AB" w:rsidP="00952030">
      <w:pPr>
        <w:spacing w:after="0"/>
        <w:rPr>
          <w:rFonts w:ascii="Verdana" w:hAnsi="Verdana"/>
          <w:sz w:val="20"/>
          <w:szCs w:val="20"/>
        </w:rPr>
      </w:pPr>
    </w:p>
    <w:p w:rsidR="00952030" w:rsidRPr="007C5B2D" w:rsidRDefault="00952030" w:rsidP="00952030">
      <w:pPr>
        <w:pStyle w:val="Kop2"/>
      </w:pPr>
      <w:r w:rsidRPr="007C5B2D">
        <w:t xml:space="preserve">Art. 1. – </w:t>
      </w:r>
      <w:r w:rsidR="00354005">
        <w:t>De Ell@-app</w:t>
      </w:r>
    </w:p>
    <w:p w:rsidR="00EA55BC" w:rsidRDefault="00EA55BC" w:rsidP="003F1E52">
      <w:pPr>
        <w:spacing w:after="120" w:line="276" w:lineRule="auto"/>
        <w:rPr>
          <w:rFonts w:ascii="Verdana" w:hAnsi="Verdana"/>
          <w:sz w:val="20"/>
          <w:szCs w:val="20"/>
        </w:rPr>
      </w:pPr>
    </w:p>
    <w:p w:rsidR="0077488B" w:rsidRDefault="003F1E52" w:rsidP="003F1E52">
      <w:pPr>
        <w:spacing w:after="120" w:line="276" w:lineRule="auto"/>
        <w:rPr>
          <w:rFonts w:ascii="Verdana" w:hAnsi="Verdana"/>
          <w:sz w:val="20"/>
          <w:szCs w:val="20"/>
        </w:rPr>
      </w:pPr>
      <w:r w:rsidRPr="00C204DD">
        <w:rPr>
          <w:rFonts w:ascii="Verdana" w:hAnsi="Verdana"/>
          <w:sz w:val="20"/>
          <w:szCs w:val="20"/>
        </w:rPr>
        <w:t>Ell@ is een mobiele applicatie op de smartphone die de</w:t>
      </w:r>
      <w:r w:rsidR="00354005" w:rsidRPr="00C204DD">
        <w:rPr>
          <w:rFonts w:ascii="Verdana" w:hAnsi="Verdana"/>
          <w:sz w:val="20"/>
          <w:szCs w:val="20"/>
        </w:rPr>
        <w:t xml:space="preserve"> thuiszorgdiensten van het </w:t>
      </w:r>
      <w:r w:rsidR="001E1941" w:rsidRPr="00C204DD">
        <w:rPr>
          <w:rFonts w:ascii="Verdana" w:hAnsi="Verdana"/>
          <w:sz w:val="20"/>
          <w:szCs w:val="20"/>
        </w:rPr>
        <w:t xml:space="preserve">OCMW </w:t>
      </w:r>
      <w:r w:rsidR="003A3FF5" w:rsidRPr="00C204DD">
        <w:rPr>
          <w:rFonts w:ascii="Verdana" w:hAnsi="Verdana"/>
          <w:sz w:val="20"/>
          <w:szCs w:val="20"/>
        </w:rPr>
        <w:t xml:space="preserve">moeten </w:t>
      </w:r>
      <w:r w:rsidR="001E1941" w:rsidRPr="00C204DD">
        <w:rPr>
          <w:rFonts w:ascii="Verdana" w:hAnsi="Verdana"/>
          <w:sz w:val="20"/>
          <w:szCs w:val="20"/>
        </w:rPr>
        <w:t xml:space="preserve">gebruiken voor communicatie </w:t>
      </w:r>
      <w:r w:rsidR="00ED1743" w:rsidRPr="00C204DD">
        <w:rPr>
          <w:rFonts w:ascii="Verdana" w:hAnsi="Verdana"/>
          <w:sz w:val="20"/>
          <w:szCs w:val="20"/>
        </w:rPr>
        <w:t xml:space="preserve">door en </w:t>
      </w:r>
      <w:r w:rsidR="00EE7414" w:rsidRPr="00C204DD">
        <w:rPr>
          <w:rFonts w:ascii="Verdana" w:hAnsi="Verdana"/>
          <w:sz w:val="20"/>
          <w:szCs w:val="20"/>
        </w:rPr>
        <w:t xml:space="preserve">met hun medewerkers </w:t>
      </w:r>
      <w:r w:rsidR="001E1941" w:rsidRPr="00C204DD">
        <w:rPr>
          <w:rFonts w:ascii="Verdana" w:hAnsi="Verdana"/>
          <w:sz w:val="20"/>
          <w:szCs w:val="20"/>
        </w:rPr>
        <w:t xml:space="preserve">aangaande </w:t>
      </w:r>
      <w:r w:rsidRPr="00C204DD">
        <w:rPr>
          <w:rFonts w:ascii="Verdana" w:hAnsi="Verdana"/>
          <w:sz w:val="20"/>
          <w:szCs w:val="20"/>
        </w:rPr>
        <w:t>de uitoefening van hun job.</w:t>
      </w:r>
      <w:r w:rsidR="0077488B" w:rsidRPr="00C204DD">
        <w:rPr>
          <w:rFonts w:ascii="Verdana" w:hAnsi="Verdana"/>
          <w:sz w:val="20"/>
          <w:szCs w:val="20"/>
        </w:rPr>
        <w:t xml:space="preserve"> </w:t>
      </w:r>
      <w:r w:rsidR="00C204DD" w:rsidRPr="00C204DD">
        <w:rPr>
          <w:rFonts w:ascii="Verdana" w:hAnsi="Verdana"/>
          <w:sz w:val="20"/>
          <w:szCs w:val="20"/>
        </w:rPr>
        <w:t>Deze medewerkers</w:t>
      </w:r>
      <w:r w:rsidR="003A3FF5" w:rsidRPr="00C204DD">
        <w:rPr>
          <w:rFonts w:ascii="Verdana" w:hAnsi="Verdana"/>
          <w:sz w:val="20"/>
          <w:szCs w:val="20"/>
        </w:rPr>
        <w:t xml:space="preserve"> gebruiken de Ell@</w:t>
      </w:r>
      <w:r w:rsidR="009648BC">
        <w:rPr>
          <w:rFonts w:ascii="Verdana" w:hAnsi="Verdana"/>
          <w:sz w:val="20"/>
          <w:szCs w:val="20"/>
        </w:rPr>
        <w:t>-app</w:t>
      </w:r>
      <w:r w:rsidR="003A3FF5" w:rsidRPr="00C204DD">
        <w:rPr>
          <w:rFonts w:ascii="Verdana" w:hAnsi="Verdana"/>
          <w:sz w:val="20"/>
          <w:szCs w:val="20"/>
        </w:rPr>
        <w:t xml:space="preserve"> meermaals per dag. </w:t>
      </w:r>
      <w:r w:rsidR="0077488B" w:rsidRPr="00C204DD">
        <w:rPr>
          <w:rFonts w:ascii="Verdana" w:hAnsi="Verdana"/>
          <w:sz w:val="20"/>
          <w:szCs w:val="20"/>
        </w:rPr>
        <w:t>Dit houdt onder andere in:</w:t>
      </w:r>
    </w:p>
    <w:p w:rsidR="00EA55BC" w:rsidRPr="00C204DD" w:rsidRDefault="00EA55BC" w:rsidP="003F1E52">
      <w:pPr>
        <w:spacing w:after="120" w:line="276" w:lineRule="auto"/>
        <w:rPr>
          <w:rFonts w:ascii="Verdana" w:hAnsi="Verdana"/>
          <w:sz w:val="20"/>
          <w:szCs w:val="20"/>
        </w:rPr>
      </w:pPr>
    </w:p>
    <w:p w:rsidR="0077488B" w:rsidRPr="00C204DD" w:rsidRDefault="003F1E52" w:rsidP="0077488B">
      <w:pPr>
        <w:pStyle w:val="Lijstalinea"/>
        <w:numPr>
          <w:ilvl w:val="0"/>
          <w:numId w:val="4"/>
        </w:numPr>
        <w:spacing w:after="120" w:line="276" w:lineRule="auto"/>
        <w:rPr>
          <w:rFonts w:ascii="Verdana" w:hAnsi="Verdana"/>
          <w:sz w:val="20"/>
          <w:szCs w:val="20"/>
        </w:rPr>
      </w:pPr>
      <w:r w:rsidRPr="00C204DD">
        <w:rPr>
          <w:rFonts w:ascii="Verdana" w:hAnsi="Verdana"/>
          <w:sz w:val="20"/>
          <w:szCs w:val="20"/>
        </w:rPr>
        <w:t>De planning: raadplegen, wijzigen</w:t>
      </w:r>
    </w:p>
    <w:p w:rsidR="0077488B" w:rsidRPr="00C204DD" w:rsidRDefault="003F1E52" w:rsidP="0077488B">
      <w:pPr>
        <w:pStyle w:val="Lijstalinea"/>
        <w:numPr>
          <w:ilvl w:val="0"/>
          <w:numId w:val="4"/>
        </w:numPr>
        <w:spacing w:after="120" w:line="276" w:lineRule="auto"/>
        <w:rPr>
          <w:rFonts w:ascii="Verdana" w:hAnsi="Verdana"/>
          <w:sz w:val="20"/>
          <w:szCs w:val="20"/>
        </w:rPr>
      </w:pPr>
      <w:r w:rsidRPr="00C204DD">
        <w:rPr>
          <w:rFonts w:ascii="Verdana" w:hAnsi="Verdana"/>
          <w:sz w:val="20"/>
          <w:szCs w:val="20"/>
        </w:rPr>
        <w:t>Prestaties</w:t>
      </w:r>
      <w:r w:rsidR="00D204AB">
        <w:rPr>
          <w:rFonts w:ascii="Verdana" w:hAnsi="Verdana"/>
          <w:sz w:val="20"/>
          <w:szCs w:val="20"/>
        </w:rPr>
        <w:t>:</w:t>
      </w:r>
      <w:r w:rsidRPr="00C204DD">
        <w:rPr>
          <w:rFonts w:ascii="Verdana" w:hAnsi="Verdana"/>
          <w:sz w:val="20"/>
          <w:szCs w:val="20"/>
        </w:rPr>
        <w:t xml:space="preserve"> </w:t>
      </w:r>
      <w:r w:rsidR="00D204AB" w:rsidRPr="00C204DD">
        <w:rPr>
          <w:rFonts w:ascii="Verdana" w:hAnsi="Verdana"/>
          <w:sz w:val="20"/>
          <w:szCs w:val="20"/>
        </w:rPr>
        <w:t>bevestigen</w:t>
      </w:r>
      <w:r w:rsidR="00D204AB">
        <w:rPr>
          <w:rFonts w:ascii="Verdana" w:hAnsi="Verdana"/>
          <w:sz w:val="20"/>
          <w:szCs w:val="20"/>
        </w:rPr>
        <w:t>,</w:t>
      </w:r>
      <w:r w:rsidR="00D204AB" w:rsidRPr="00C204DD">
        <w:rPr>
          <w:rFonts w:ascii="Verdana" w:hAnsi="Verdana"/>
          <w:sz w:val="20"/>
          <w:szCs w:val="20"/>
        </w:rPr>
        <w:t xml:space="preserve"> </w:t>
      </w:r>
      <w:r w:rsidR="000A6C36" w:rsidRPr="00C204DD">
        <w:rPr>
          <w:rFonts w:ascii="Verdana" w:hAnsi="Verdana"/>
          <w:sz w:val="20"/>
          <w:szCs w:val="20"/>
        </w:rPr>
        <w:t>wijzigen</w:t>
      </w:r>
    </w:p>
    <w:p w:rsidR="0077488B" w:rsidRPr="00C204DD" w:rsidRDefault="003F1E52" w:rsidP="0077488B">
      <w:pPr>
        <w:pStyle w:val="Lijstalinea"/>
        <w:numPr>
          <w:ilvl w:val="0"/>
          <w:numId w:val="4"/>
        </w:numPr>
        <w:spacing w:after="120" w:line="276" w:lineRule="auto"/>
        <w:rPr>
          <w:rFonts w:ascii="Verdana" w:hAnsi="Verdana"/>
          <w:sz w:val="20"/>
          <w:szCs w:val="20"/>
        </w:rPr>
      </w:pPr>
      <w:r w:rsidRPr="00C204DD">
        <w:rPr>
          <w:rFonts w:ascii="Verdana" w:hAnsi="Verdana"/>
          <w:sz w:val="20"/>
          <w:szCs w:val="20"/>
        </w:rPr>
        <w:t xml:space="preserve">Kilometers met de cliënt </w:t>
      </w:r>
      <w:r w:rsidR="0077488B" w:rsidRPr="00C204DD">
        <w:rPr>
          <w:rFonts w:ascii="Verdana" w:hAnsi="Verdana"/>
          <w:sz w:val="20"/>
          <w:szCs w:val="20"/>
        </w:rPr>
        <w:t xml:space="preserve">ingeven </w:t>
      </w:r>
    </w:p>
    <w:p w:rsidR="00D204AB" w:rsidRDefault="003A3FF5" w:rsidP="0077488B">
      <w:pPr>
        <w:pStyle w:val="Lijstalinea"/>
        <w:numPr>
          <w:ilvl w:val="0"/>
          <w:numId w:val="4"/>
        </w:numPr>
        <w:spacing w:after="120" w:line="276" w:lineRule="auto"/>
        <w:rPr>
          <w:rFonts w:ascii="Verdana" w:hAnsi="Verdana"/>
          <w:sz w:val="20"/>
          <w:szCs w:val="20"/>
        </w:rPr>
      </w:pPr>
      <w:r w:rsidRPr="00C204DD">
        <w:rPr>
          <w:rFonts w:ascii="Verdana" w:hAnsi="Verdana"/>
          <w:sz w:val="20"/>
          <w:szCs w:val="20"/>
        </w:rPr>
        <w:t xml:space="preserve">Informatie uitwisselen over de cliënten </w:t>
      </w:r>
    </w:p>
    <w:p w:rsidR="0077488B" w:rsidRDefault="0077488B" w:rsidP="001E1941">
      <w:pPr>
        <w:spacing w:after="120" w:line="276" w:lineRule="auto"/>
        <w:rPr>
          <w:rFonts w:ascii="Verdana" w:hAnsi="Verdana"/>
          <w:sz w:val="20"/>
          <w:szCs w:val="20"/>
        </w:rPr>
      </w:pPr>
    </w:p>
    <w:p w:rsidR="00D204AB" w:rsidRPr="00871651" w:rsidRDefault="00D204AB" w:rsidP="00D204AB">
      <w:pPr>
        <w:pStyle w:val="Kop2"/>
      </w:pPr>
      <w:r w:rsidRPr="00871651">
        <w:t>Art. 2</w:t>
      </w:r>
      <w:r>
        <w:t>.</w:t>
      </w:r>
      <w:r w:rsidRPr="00871651">
        <w:t xml:space="preserve"> </w:t>
      </w:r>
      <w:r>
        <w:t>–</w:t>
      </w:r>
      <w:r w:rsidRPr="00871651">
        <w:t xml:space="preserve"> </w:t>
      </w:r>
      <w:r>
        <w:t>Toepassingsgebied</w:t>
      </w:r>
    </w:p>
    <w:p w:rsidR="00EA55BC" w:rsidRDefault="00EA55BC" w:rsidP="001E1941">
      <w:pPr>
        <w:spacing w:after="120" w:line="276" w:lineRule="auto"/>
        <w:rPr>
          <w:rFonts w:ascii="Verdana" w:hAnsi="Verdana"/>
          <w:sz w:val="20"/>
          <w:szCs w:val="20"/>
        </w:rPr>
      </w:pPr>
    </w:p>
    <w:p w:rsidR="00D204AB" w:rsidRDefault="00D204AB" w:rsidP="001E1941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reglement is van toepassing op de thuiszorgmedewerkers van het OCMW die gebruik dienen te maken van de Ell@-app op hun </w:t>
      </w:r>
      <w:r w:rsidR="002570F3">
        <w:rPr>
          <w:rFonts w:ascii="Verdana" w:hAnsi="Verdana"/>
          <w:sz w:val="20"/>
          <w:szCs w:val="20"/>
        </w:rPr>
        <w:t>persoonlijke</w:t>
      </w:r>
      <w:r>
        <w:rPr>
          <w:rFonts w:ascii="Verdana" w:hAnsi="Verdana"/>
          <w:sz w:val="20"/>
          <w:szCs w:val="20"/>
        </w:rPr>
        <w:t xml:space="preserve"> smartphone of tablet.</w:t>
      </w:r>
    </w:p>
    <w:p w:rsidR="00D204AB" w:rsidRDefault="00D204AB" w:rsidP="001E1941">
      <w:pPr>
        <w:spacing w:after="120" w:line="276" w:lineRule="auto"/>
        <w:rPr>
          <w:rFonts w:ascii="Verdana" w:hAnsi="Verdana"/>
          <w:sz w:val="20"/>
          <w:szCs w:val="20"/>
        </w:rPr>
      </w:pPr>
    </w:p>
    <w:p w:rsidR="00952030" w:rsidRPr="00871651" w:rsidRDefault="00952030" w:rsidP="00952030">
      <w:pPr>
        <w:pStyle w:val="Kop2"/>
      </w:pPr>
      <w:r w:rsidRPr="00871651">
        <w:t xml:space="preserve">Art. </w:t>
      </w:r>
      <w:r w:rsidR="00EA55BC">
        <w:t>3</w:t>
      </w:r>
      <w:r>
        <w:t>.</w:t>
      </w:r>
      <w:r w:rsidRPr="00871651">
        <w:t xml:space="preserve"> </w:t>
      </w:r>
      <w:r w:rsidR="00AB6963">
        <w:t>–</w:t>
      </w:r>
      <w:r w:rsidRPr="00871651">
        <w:t xml:space="preserve"> </w:t>
      </w:r>
      <w:r w:rsidR="002D28B0">
        <w:t>Onkostenvergoeding</w:t>
      </w:r>
    </w:p>
    <w:p w:rsidR="00EA55BC" w:rsidRDefault="00EA55BC" w:rsidP="00952030">
      <w:pPr>
        <w:spacing w:after="0" w:line="276" w:lineRule="auto"/>
        <w:rPr>
          <w:rFonts w:ascii="Verdana" w:hAnsi="Verdana"/>
          <w:sz w:val="20"/>
          <w:szCs w:val="20"/>
        </w:rPr>
      </w:pPr>
    </w:p>
    <w:p w:rsidR="00351354" w:rsidRDefault="009648BC" w:rsidP="00D204AB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</w:t>
      </w:r>
      <w:r w:rsidR="00AB6963">
        <w:rPr>
          <w:rFonts w:ascii="Verdana" w:hAnsi="Verdana"/>
          <w:sz w:val="20"/>
          <w:szCs w:val="20"/>
        </w:rPr>
        <w:t xml:space="preserve"> onkostenvergoeding </w:t>
      </w:r>
      <w:r>
        <w:rPr>
          <w:rFonts w:ascii="Verdana" w:hAnsi="Verdana"/>
          <w:sz w:val="20"/>
          <w:szCs w:val="20"/>
        </w:rPr>
        <w:t xml:space="preserve">dekt </w:t>
      </w:r>
      <w:r w:rsidR="00AB6963">
        <w:rPr>
          <w:rFonts w:ascii="Verdana" w:hAnsi="Verdana"/>
          <w:sz w:val="20"/>
          <w:szCs w:val="20"/>
        </w:rPr>
        <w:t xml:space="preserve">het </w:t>
      </w:r>
      <w:proofErr w:type="spellStart"/>
      <w:r>
        <w:rPr>
          <w:rFonts w:ascii="Verdana" w:hAnsi="Verdana"/>
          <w:sz w:val="20"/>
          <w:szCs w:val="20"/>
        </w:rPr>
        <w:t>werkgerelateerde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B6963">
        <w:rPr>
          <w:rFonts w:ascii="Verdana" w:hAnsi="Verdana"/>
          <w:sz w:val="20"/>
          <w:szCs w:val="20"/>
        </w:rPr>
        <w:t>dataverbruik en de slijtage aan het eigen toestel</w:t>
      </w:r>
      <w:r>
        <w:rPr>
          <w:rFonts w:ascii="Verdana" w:hAnsi="Verdana"/>
          <w:sz w:val="20"/>
          <w:szCs w:val="20"/>
        </w:rPr>
        <w:t xml:space="preserve"> en</w:t>
      </w:r>
      <w:r w:rsidR="00AB6963">
        <w:rPr>
          <w:rFonts w:ascii="Verdana" w:hAnsi="Verdana"/>
          <w:sz w:val="20"/>
          <w:szCs w:val="20"/>
        </w:rPr>
        <w:t xml:space="preserve"> bedraagt </w:t>
      </w:r>
      <w:r w:rsidR="00AB6963" w:rsidRPr="00AB6963">
        <w:rPr>
          <w:rFonts w:ascii="Verdana" w:hAnsi="Verdana"/>
          <w:sz w:val="20"/>
          <w:szCs w:val="20"/>
        </w:rPr>
        <w:t>0,50 euro per volledige, reëel gewerkte dag</w:t>
      </w:r>
      <w:r w:rsidR="00D204AB">
        <w:rPr>
          <w:rFonts w:ascii="Verdana" w:hAnsi="Verdana"/>
          <w:sz w:val="20"/>
          <w:szCs w:val="20"/>
        </w:rPr>
        <w:t xml:space="preserve">. </w:t>
      </w:r>
      <w:r w:rsidR="00D204AB" w:rsidRPr="00D204AB">
        <w:rPr>
          <w:rFonts w:ascii="Verdana" w:hAnsi="Verdana"/>
          <w:sz w:val="20"/>
          <w:szCs w:val="20"/>
        </w:rPr>
        <w:t>Onder de term “</w:t>
      </w:r>
      <w:r w:rsidR="00D204AB">
        <w:rPr>
          <w:rFonts w:ascii="Verdana" w:hAnsi="Verdana"/>
          <w:sz w:val="20"/>
          <w:szCs w:val="20"/>
        </w:rPr>
        <w:t>reëel gewerkte dag</w:t>
      </w:r>
      <w:r w:rsidR="00D204AB" w:rsidRPr="00D204AB">
        <w:rPr>
          <w:rFonts w:ascii="Verdana" w:hAnsi="Verdana"/>
          <w:sz w:val="20"/>
          <w:szCs w:val="20"/>
        </w:rPr>
        <w:t xml:space="preserve">” wordt verstaan: de perioden waarin de werknemer effectief op de normale arbeidsplaats aanwezig is of in opdracht van de werkgever elders arbeidsprestaties levert. </w:t>
      </w:r>
    </w:p>
    <w:p w:rsidR="00D204AB" w:rsidRDefault="00D204AB" w:rsidP="00D204AB">
      <w:pPr>
        <w:spacing w:after="0" w:line="276" w:lineRule="auto"/>
        <w:rPr>
          <w:rFonts w:ascii="Verdana" w:hAnsi="Verdana"/>
          <w:sz w:val="20"/>
          <w:szCs w:val="20"/>
        </w:rPr>
      </w:pPr>
      <w:r w:rsidRPr="00D204AB">
        <w:rPr>
          <w:rFonts w:ascii="Verdana" w:hAnsi="Verdana"/>
          <w:sz w:val="20"/>
          <w:szCs w:val="20"/>
        </w:rPr>
        <w:t xml:space="preserve">Opleiding, studiedagen, vergaderingen en syndicaal verlof worden gelijkgesteld met arbeidsprestaties. </w:t>
      </w:r>
      <w:r>
        <w:rPr>
          <w:rFonts w:ascii="Verdana" w:hAnsi="Verdana"/>
          <w:sz w:val="20"/>
          <w:szCs w:val="20"/>
        </w:rPr>
        <w:t>Ook o</w:t>
      </w:r>
      <w:r w:rsidRPr="00D204AB">
        <w:rPr>
          <w:rFonts w:ascii="Verdana" w:hAnsi="Verdana"/>
          <w:sz w:val="20"/>
          <w:szCs w:val="20"/>
        </w:rPr>
        <w:t xml:space="preserve">veruren, die nadien worden gerecupereerd via vrijaf van gelijke duur, worden </w:t>
      </w:r>
      <w:r>
        <w:rPr>
          <w:rFonts w:ascii="Verdana" w:hAnsi="Verdana"/>
          <w:sz w:val="20"/>
          <w:szCs w:val="20"/>
        </w:rPr>
        <w:t xml:space="preserve">hiermee </w:t>
      </w:r>
      <w:r w:rsidRPr="00D204AB">
        <w:rPr>
          <w:rFonts w:ascii="Verdana" w:hAnsi="Verdana"/>
          <w:sz w:val="20"/>
          <w:szCs w:val="20"/>
        </w:rPr>
        <w:t>gelijkgesteld.</w:t>
      </w:r>
    </w:p>
    <w:p w:rsidR="00EA55BC" w:rsidRPr="00D204AB" w:rsidRDefault="00EA55BC" w:rsidP="00D204AB">
      <w:pPr>
        <w:spacing w:after="0" w:line="276" w:lineRule="auto"/>
        <w:rPr>
          <w:rFonts w:ascii="Verdana" w:hAnsi="Verdana"/>
          <w:sz w:val="20"/>
          <w:szCs w:val="20"/>
        </w:rPr>
      </w:pPr>
    </w:p>
    <w:p w:rsidR="00AB6963" w:rsidRDefault="00EA55BC" w:rsidP="00EA55BC">
      <w:pPr>
        <w:spacing w:after="0" w:line="276" w:lineRule="auto"/>
        <w:rPr>
          <w:rFonts w:ascii="Verdana" w:hAnsi="Verdana"/>
          <w:sz w:val="20"/>
          <w:szCs w:val="20"/>
        </w:rPr>
      </w:pPr>
      <w:r w:rsidRPr="00EA55BC">
        <w:rPr>
          <w:rFonts w:ascii="Verdana" w:hAnsi="Verdana"/>
          <w:sz w:val="20"/>
          <w:szCs w:val="20"/>
        </w:rPr>
        <w:t>Het bedrag wordt jaarlijks op 1 juli automatisch aangepast aan het</w:t>
      </w:r>
      <w:r>
        <w:rPr>
          <w:rFonts w:ascii="Verdana" w:hAnsi="Verdana"/>
          <w:sz w:val="20"/>
          <w:szCs w:val="20"/>
        </w:rPr>
        <w:t xml:space="preserve"> </w:t>
      </w:r>
      <w:r w:rsidRPr="00EA55BC">
        <w:rPr>
          <w:rFonts w:ascii="Verdana" w:hAnsi="Verdana"/>
          <w:sz w:val="20"/>
          <w:szCs w:val="20"/>
        </w:rPr>
        <w:t>algemene indexcijfer van de consumptieprijzen door de van kracht zijnde bedragen te</w:t>
      </w:r>
      <w:r>
        <w:rPr>
          <w:rFonts w:ascii="Verdana" w:hAnsi="Verdana"/>
          <w:sz w:val="20"/>
          <w:szCs w:val="20"/>
        </w:rPr>
        <w:t xml:space="preserve"> </w:t>
      </w:r>
      <w:r w:rsidRPr="00EA55BC">
        <w:rPr>
          <w:rFonts w:ascii="Verdana" w:hAnsi="Verdana"/>
          <w:sz w:val="20"/>
          <w:szCs w:val="20"/>
        </w:rPr>
        <w:t>vermenigvuldigen met een breuk waarvan de noemer gelijk is aan het consumptie-indexcijfer van</w:t>
      </w:r>
      <w:r>
        <w:rPr>
          <w:rFonts w:ascii="Verdana" w:hAnsi="Verdana"/>
          <w:sz w:val="20"/>
          <w:szCs w:val="20"/>
        </w:rPr>
        <w:t xml:space="preserve"> </w:t>
      </w:r>
      <w:r w:rsidRPr="00EA55BC">
        <w:rPr>
          <w:rFonts w:ascii="Verdana" w:hAnsi="Verdana"/>
          <w:sz w:val="20"/>
          <w:szCs w:val="20"/>
        </w:rPr>
        <w:t>de maand mei van het voorgaande jaar en de teller gelijk is aan het consumptie-indexcijfer van de</w:t>
      </w:r>
      <w:r>
        <w:rPr>
          <w:rFonts w:ascii="Verdana" w:hAnsi="Verdana"/>
          <w:sz w:val="20"/>
          <w:szCs w:val="20"/>
        </w:rPr>
        <w:t xml:space="preserve"> </w:t>
      </w:r>
      <w:r w:rsidRPr="00EA55BC">
        <w:rPr>
          <w:rFonts w:ascii="Verdana" w:hAnsi="Verdana"/>
          <w:sz w:val="20"/>
          <w:szCs w:val="20"/>
        </w:rPr>
        <w:t>maand mei van het lopende jaar.</w:t>
      </w:r>
      <w:r w:rsidRPr="00EA55BC">
        <w:rPr>
          <w:rFonts w:ascii="Verdana" w:hAnsi="Verdana"/>
          <w:sz w:val="20"/>
          <w:szCs w:val="20"/>
        </w:rPr>
        <w:cr/>
      </w:r>
    </w:p>
    <w:p w:rsidR="009648BC" w:rsidRDefault="00AF53BD" w:rsidP="00EA55BC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</w:t>
      </w:r>
      <w:r w:rsidR="009648BC">
        <w:rPr>
          <w:rFonts w:ascii="Verdana" w:hAnsi="Verdana"/>
          <w:sz w:val="20"/>
          <w:szCs w:val="20"/>
        </w:rPr>
        <w:t xml:space="preserve"> berekening</w:t>
      </w:r>
      <w:r w:rsidR="009648BC" w:rsidRPr="009648BC">
        <w:rPr>
          <w:rFonts w:ascii="Verdana" w:hAnsi="Verdana"/>
          <w:sz w:val="20"/>
          <w:szCs w:val="20"/>
        </w:rPr>
        <w:t xml:space="preserve">, wordt het </w:t>
      </w:r>
      <w:r w:rsidR="00351354">
        <w:rPr>
          <w:rFonts w:ascii="Verdana" w:hAnsi="Verdana"/>
          <w:sz w:val="20"/>
          <w:szCs w:val="20"/>
        </w:rPr>
        <w:t xml:space="preserve">aantal gewerkte dagen </w:t>
      </w:r>
      <w:r w:rsidR="009648BC" w:rsidRPr="009648BC">
        <w:rPr>
          <w:rFonts w:ascii="Verdana" w:hAnsi="Verdana"/>
          <w:sz w:val="20"/>
          <w:szCs w:val="20"/>
        </w:rPr>
        <w:t xml:space="preserve">afgerond </w:t>
      </w:r>
      <w:r w:rsidR="00351354">
        <w:rPr>
          <w:rFonts w:ascii="Verdana" w:hAnsi="Verdana"/>
          <w:sz w:val="20"/>
          <w:szCs w:val="20"/>
        </w:rPr>
        <w:t>naar boven</w:t>
      </w:r>
      <w:r w:rsidR="001E6A07">
        <w:rPr>
          <w:rFonts w:ascii="Verdana" w:hAnsi="Verdana"/>
          <w:sz w:val="20"/>
          <w:szCs w:val="20"/>
        </w:rPr>
        <w:t>,</w:t>
      </w:r>
      <w:r w:rsidR="00D324BA">
        <w:rPr>
          <w:rFonts w:ascii="Verdana" w:hAnsi="Verdana"/>
          <w:sz w:val="20"/>
          <w:szCs w:val="20"/>
        </w:rPr>
        <w:t xml:space="preserve"> tot een hele dag.</w:t>
      </w:r>
    </w:p>
    <w:p w:rsidR="00952030" w:rsidRDefault="00EA55BC" w:rsidP="00952030">
      <w:pPr>
        <w:pStyle w:val="Kop2"/>
      </w:pPr>
      <w:r>
        <w:br w:type="column"/>
      </w:r>
      <w:r w:rsidR="00952030" w:rsidRPr="00871651">
        <w:lastRenderedPageBreak/>
        <w:t xml:space="preserve">Art. </w:t>
      </w:r>
      <w:r>
        <w:t>4</w:t>
      </w:r>
      <w:r w:rsidR="00952030">
        <w:t>.</w:t>
      </w:r>
      <w:r w:rsidR="00952030" w:rsidRPr="00871651">
        <w:t xml:space="preserve"> - </w:t>
      </w:r>
      <w:r w:rsidR="002D28B0">
        <w:t>Administratief</w:t>
      </w:r>
    </w:p>
    <w:p w:rsidR="00EA55BC" w:rsidRDefault="00EA55BC" w:rsidP="004B3E44">
      <w:pPr>
        <w:spacing w:after="0" w:line="276" w:lineRule="auto"/>
        <w:rPr>
          <w:rFonts w:ascii="Verdana" w:hAnsi="Verdana"/>
          <w:sz w:val="20"/>
          <w:szCs w:val="20"/>
        </w:rPr>
      </w:pPr>
    </w:p>
    <w:p w:rsidR="00351354" w:rsidRDefault="00EF58F0" w:rsidP="004B3E4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bedrag wordt </w:t>
      </w:r>
      <w:r w:rsidR="00F946E4">
        <w:rPr>
          <w:rFonts w:ascii="Verdana" w:hAnsi="Verdana"/>
          <w:sz w:val="20"/>
          <w:szCs w:val="20"/>
        </w:rPr>
        <w:t>maandelijks uitbetaald</w:t>
      </w:r>
      <w:r w:rsidR="00351354">
        <w:rPr>
          <w:rFonts w:ascii="Verdana" w:hAnsi="Verdana"/>
          <w:sz w:val="20"/>
          <w:szCs w:val="20"/>
        </w:rPr>
        <w:t xml:space="preserve"> in de maand volgend op de geleverde prestaties</w:t>
      </w:r>
      <w:r w:rsidR="00F946E4">
        <w:rPr>
          <w:rFonts w:ascii="Verdana" w:hAnsi="Verdana"/>
          <w:sz w:val="20"/>
          <w:szCs w:val="20"/>
        </w:rPr>
        <w:t xml:space="preserve">. </w:t>
      </w:r>
    </w:p>
    <w:p w:rsidR="00351354" w:rsidRDefault="00AB6963" w:rsidP="004B3E4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 wordt automatisch door de personeelsdienst via de loonadministratie geregeld.</w:t>
      </w:r>
      <w:r w:rsidR="002D28B0">
        <w:rPr>
          <w:rFonts w:ascii="Verdana" w:hAnsi="Verdana"/>
          <w:sz w:val="20"/>
          <w:szCs w:val="20"/>
        </w:rPr>
        <w:t xml:space="preserve"> </w:t>
      </w:r>
    </w:p>
    <w:p w:rsidR="00351354" w:rsidRDefault="00351354" w:rsidP="004B3E44">
      <w:pPr>
        <w:spacing w:after="0" w:line="276" w:lineRule="auto"/>
        <w:rPr>
          <w:rFonts w:ascii="Verdana" w:hAnsi="Verdana"/>
          <w:sz w:val="20"/>
          <w:szCs w:val="20"/>
        </w:rPr>
      </w:pPr>
    </w:p>
    <w:p w:rsidR="00E32974" w:rsidRDefault="002D28B0" w:rsidP="004B3E4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totale maandbedrag staat vermeld op de loonfiche onder “Kosten eigen aan de werkgever”.</w:t>
      </w:r>
    </w:p>
    <w:p w:rsidR="00EA55BC" w:rsidRDefault="00EA55BC" w:rsidP="004B3E44">
      <w:pPr>
        <w:spacing w:after="0" w:line="276" w:lineRule="auto"/>
        <w:rPr>
          <w:rFonts w:ascii="Verdana" w:hAnsi="Verdana"/>
          <w:sz w:val="20"/>
          <w:szCs w:val="20"/>
        </w:rPr>
      </w:pPr>
    </w:p>
    <w:p w:rsidR="00EA55BC" w:rsidRPr="00871651" w:rsidRDefault="00EA55BC" w:rsidP="00EA55BC">
      <w:pPr>
        <w:pStyle w:val="Kop2"/>
      </w:pPr>
      <w:r w:rsidRPr="00871651">
        <w:t xml:space="preserve">Art. </w:t>
      </w:r>
      <w:r>
        <w:t>5.</w:t>
      </w:r>
      <w:r w:rsidRPr="00871651">
        <w:t xml:space="preserve"> </w:t>
      </w:r>
      <w:r>
        <w:t>–</w:t>
      </w:r>
      <w:r w:rsidRPr="00871651">
        <w:t xml:space="preserve"> </w:t>
      </w:r>
      <w:r>
        <w:t>Inwerkingtreding</w:t>
      </w:r>
    </w:p>
    <w:p w:rsidR="00EA55BC" w:rsidRDefault="00EA55BC" w:rsidP="004B3E44">
      <w:pPr>
        <w:spacing w:after="0" w:line="276" w:lineRule="auto"/>
        <w:rPr>
          <w:rFonts w:ascii="Verdana" w:hAnsi="Verdana"/>
          <w:sz w:val="20"/>
          <w:szCs w:val="20"/>
        </w:rPr>
      </w:pPr>
    </w:p>
    <w:p w:rsidR="00EA55BC" w:rsidRPr="004B3E44" w:rsidRDefault="00EA55BC" w:rsidP="004B3E44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 reglem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ent treedt in werking op 1 september 2023.</w:t>
      </w:r>
    </w:p>
    <w:sectPr w:rsidR="00EA55BC" w:rsidRPr="004B3E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B0" w:rsidRDefault="002D28B0" w:rsidP="002D28B0">
      <w:pPr>
        <w:spacing w:after="0" w:line="240" w:lineRule="auto"/>
      </w:pPr>
      <w:r>
        <w:separator/>
      </w:r>
    </w:p>
  </w:endnote>
  <w:endnote w:type="continuationSeparator" w:id="0">
    <w:p w:rsidR="002D28B0" w:rsidRDefault="002D28B0" w:rsidP="002D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B4" w:rsidRDefault="009648BC" w:rsidP="001E6A07">
    <w:pPr>
      <w:pStyle w:val="Voettekst"/>
      <w:pBdr>
        <w:top w:val="thinThickSmallGap" w:sz="24" w:space="1" w:color="823B0B"/>
      </w:pBd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C2276B" w:rsidRPr="008E194C">
      <w:rPr>
        <w:rFonts w:ascii="Verdana" w:hAnsi="Verdana"/>
        <w:sz w:val="20"/>
        <w:szCs w:val="20"/>
      </w:rPr>
      <w:t xml:space="preserve">Pagina </w:t>
    </w:r>
    <w:r w:rsidR="00C2276B" w:rsidRPr="008E194C">
      <w:rPr>
        <w:rFonts w:ascii="Verdana" w:hAnsi="Verdana"/>
        <w:sz w:val="20"/>
        <w:szCs w:val="20"/>
      </w:rPr>
      <w:fldChar w:fldCharType="begin"/>
    </w:r>
    <w:r w:rsidR="00C2276B" w:rsidRPr="008E194C">
      <w:rPr>
        <w:rFonts w:ascii="Verdana" w:hAnsi="Verdana"/>
        <w:sz w:val="20"/>
        <w:szCs w:val="20"/>
      </w:rPr>
      <w:instrText xml:space="preserve"> PAGE   \* MERGEFORMAT </w:instrText>
    </w:r>
    <w:r w:rsidR="00C2276B" w:rsidRPr="008E194C">
      <w:rPr>
        <w:rFonts w:ascii="Verdana" w:hAnsi="Verdana"/>
        <w:sz w:val="20"/>
        <w:szCs w:val="20"/>
      </w:rPr>
      <w:fldChar w:fldCharType="separate"/>
    </w:r>
    <w:r w:rsidR="00C2276B">
      <w:rPr>
        <w:rFonts w:ascii="Verdana" w:hAnsi="Verdana"/>
        <w:sz w:val="20"/>
        <w:szCs w:val="20"/>
      </w:rPr>
      <w:t>1</w:t>
    </w:r>
    <w:r w:rsidR="00C2276B" w:rsidRPr="008E194C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B0" w:rsidRDefault="002D28B0" w:rsidP="002D28B0">
      <w:pPr>
        <w:spacing w:after="0" w:line="240" w:lineRule="auto"/>
      </w:pPr>
      <w:r>
        <w:separator/>
      </w:r>
    </w:p>
  </w:footnote>
  <w:footnote w:type="continuationSeparator" w:id="0">
    <w:p w:rsidR="002D28B0" w:rsidRDefault="002D28B0" w:rsidP="002D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492"/>
    <w:multiLevelType w:val="hybridMultilevel"/>
    <w:tmpl w:val="D9180F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64387"/>
    <w:multiLevelType w:val="hybridMultilevel"/>
    <w:tmpl w:val="A00C8C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703A"/>
    <w:multiLevelType w:val="hybridMultilevel"/>
    <w:tmpl w:val="B1D24B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179F7"/>
    <w:multiLevelType w:val="hybridMultilevel"/>
    <w:tmpl w:val="D34203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30"/>
    <w:rsid w:val="000A6C36"/>
    <w:rsid w:val="001E1941"/>
    <w:rsid w:val="001E6A07"/>
    <w:rsid w:val="002570F3"/>
    <w:rsid w:val="002D28B0"/>
    <w:rsid w:val="00351354"/>
    <w:rsid w:val="00354005"/>
    <w:rsid w:val="003A3FF5"/>
    <w:rsid w:val="003F1E52"/>
    <w:rsid w:val="004B3E44"/>
    <w:rsid w:val="0077488B"/>
    <w:rsid w:val="00952030"/>
    <w:rsid w:val="009648BC"/>
    <w:rsid w:val="00AB6963"/>
    <w:rsid w:val="00AF53BD"/>
    <w:rsid w:val="00C204DD"/>
    <w:rsid w:val="00C2276B"/>
    <w:rsid w:val="00C923A1"/>
    <w:rsid w:val="00D204AB"/>
    <w:rsid w:val="00D324BA"/>
    <w:rsid w:val="00E32974"/>
    <w:rsid w:val="00EA55BC"/>
    <w:rsid w:val="00ED1743"/>
    <w:rsid w:val="00EE7414"/>
    <w:rsid w:val="00EF58F0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CA9"/>
  <w15:chartTrackingRefBased/>
  <w15:docId w15:val="{57734308-C962-4C03-943A-85101DC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203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2030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2030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4472C4" w:themeColor="accen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52030"/>
    <w:rPr>
      <w:rFonts w:ascii="Verdana" w:eastAsiaTheme="majorEastAsia" w:hAnsi="Verdana" w:cstheme="majorBidi"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52030"/>
    <w:rPr>
      <w:rFonts w:ascii="Verdana" w:eastAsiaTheme="majorEastAsia" w:hAnsi="Verdana" w:cstheme="majorBidi"/>
      <w:color w:val="4472C4" w:themeColor="accent1"/>
      <w:sz w:val="24"/>
      <w:szCs w:val="24"/>
    </w:rPr>
  </w:style>
  <w:style w:type="paragraph" w:styleId="Lijstalinea">
    <w:name w:val="List Paragraph"/>
    <w:basedOn w:val="Standaard"/>
    <w:uiPriority w:val="34"/>
    <w:qFormat/>
    <w:rsid w:val="009520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2030"/>
  </w:style>
  <w:style w:type="paragraph" w:styleId="Voettekst">
    <w:name w:val="footer"/>
    <w:basedOn w:val="Standaard"/>
    <w:link w:val="VoettekstChar"/>
    <w:uiPriority w:val="99"/>
    <w:unhideWhenUsed/>
    <w:rsid w:val="0095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2030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520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2030"/>
    <w:rPr>
      <w:i/>
      <w:iCs/>
      <w:color w:val="4472C4" w:themeColor="accent1"/>
    </w:rPr>
  </w:style>
  <w:style w:type="paragraph" w:styleId="Geenafstand">
    <w:name w:val="No Spacing"/>
    <w:uiPriority w:val="1"/>
    <w:qFormat/>
    <w:rsid w:val="0095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Willems</dc:creator>
  <cp:keywords/>
  <dc:description/>
  <cp:lastModifiedBy>Isabel Willems</cp:lastModifiedBy>
  <cp:revision>3</cp:revision>
  <cp:lastPrinted>2023-08-23T09:10:00Z</cp:lastPrinted>
  <dcterms:created xsi:type="dcterms:W3CDTF">2023-08-23T09:53:00Z</dcterms:created>
  <dcterms:modified xsi:type="dcterms:W3CDTF">2023-08-23T13:28:00Z</dcterms:modified>
</cp:coreProperties>
</file>