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367F" w14:textId="45A75529" w:rsidR="00A64419" w:rsidRPr="009919AB" w:rsidRDefault="00A64419" w:rsidP="00EB6755">
      <w:pPr>
        <w:keepNext/>
        <w:jc w:val="both"/>
        <w:outlineLvl w:val="0"/>
        <w:rPr>
          <w:rFonts w:ascii="Tahoma" w:hAnsi="Tahoma" w:cs="Tahoma"/>
          <w:b/>
          <w:sz w:val="20"/>
        </w:rPr>
      </w:pPr>
      <w:r w:rsidRPr="009919AB">
        <w:rPr>
          <w:rFonts w:ascii="Tahoma" w:hAnsi="Tahoma" w:cs="Tahoma"/>
          <w:b/>
          <w:sz w:val="20"/>
        </w:rPr>
        <w:t xml:space="preserve">Contantbelastingreglement </w:t>
      </w:r>
      <w:bookmarkStart w:id="0" w:name="_Hlk108701690"/>
      <w:r w:rsidRPr="009919AB">
        <w:rPr>
          <w:rFonts w:ascii="Tahoma" w:hAnsi="Tahoma" w:cs="Tahoma"/>
          <w:b/>
          <w:sz w:val="20"/>
        </w:rPr>
        <w:t>voor de inzameling en verwerking van het huishoudelijk afval en gelijkaar</w:t>
      </w:r>
      <w:r w:rsidR="00F4553D">
        <w:rPr>
          <w:rFonts w:ascii="Tahoma" w:hAnsi="Tahoma" w:cs="Tahoma"/>
          <w:b/>
          <w:sz w:val="20"/>
        </w:rPr>
        <w:t>dig</w:t>
      </w:r>
      <w:r w:rsidRPr="009919AB">
        <w:rPr>
          <w:rFonts w:ascii="Tahoma" w:hAnsi="Tahoma" w:cs="Tahoma"/>
          <w:b/>
          <w:sz w:val="20"/>
        </w:rPr>
        <w:t xml:space="preserve"> bedrijfsafval dit zowel voor de huis-aan-huisinzameling, </w:t>
      </w:r>
      <w:r w:rsidR="00AD7869">
        <w:rPr>
          <w:rFonts w:ascii="Tahoma" w:hAnsi="Tahoma" w:cs="Tahoma"/>
          <w:b/>
          <w:sz w:val="20"/>
        </w:rPr>
        <w:t xml:space="preserve">inzameling via sorteerstraten, </w:t>
      </w:r>
      <w:r w:rsidRPr="009919AB">
        <w:rPr>
          <w:rFonts w:ascii="Tahoma" w:hAnsi="Tahoma" w:cs="Tahoma"/>
          <w:b/>
          <w:sz w:val="20"/>
        </w:rPr>
        <w:t>inzameling op afroep, als de inzameling op het recyclagepark</w:t>
      </w:r>
      <w:r w:rsidR="00AE5BEB">
        <w:rPr>
          <w:rFonts w:ascii="Tahoma" w:hAnsi="Tahoma" w:cs="Tahoma"/>
          <w:b/>
          <w:sz w:val="20"/>
        </w:rPr>
        <w:t xml:space="preserve"> – aanslagjaren 2023-2025</w:t>
      </w:r>
      <w:r w:rsidRPr="009919AB">
        <w:rPr>
          <w:rFonts w:ascii="Tahoma" w:hAnsi="Tahoma" w:cs="Tahoma"/>
          <w:b/>
          <w:sz w:val="20"/>
        </w:rPr>
        <w:t>.</w:t>
      </w:r>
    </w:p>
    <w:bookmarkEnd w:id="0"/>
    <w:p w14:paraId="2C2E939C" w14:textId="77777777" w:rsidR="00A64419" w:rsidRPr="009919AB" w:rsidRDefault="00A64419" w:rsidP="00AA3A61">
      <w:pPr>
        <w:keepNext/>
        <w:jc w:val="both"/>
        <w:outlineLvl w:val="0"/>
        <w:rPr>
          <w:rFonts w:ascii="Tahoma" w:hAnsi="Tahoma" w:cs="Tahoma"/>
          <w:b/>
          <w:sz w:val="20"/>
        </w:rPr>
      </w:pPr>
    </w:p>
    <w:p w14:paraId="11E1A09D" w14:textId="77777777" w:rsidR="00A64419" w:rsidRPr="009919AB" w:rsidRDefault="00A64419" w:rsidP="00F14A4F">
      <w:pPr>
        <w:jc w:val="both"/>
        <w:rPr>
          <w:rFonts w:ascii="Tahoma" w:hAnsi="Tahoma" w:cs="Tahoma"/>
          <w:b/>
          <w:sz w:val="20"/>
        </w:rPr>
      </w:pPr>
    </w:p>
    <w:p w14:paraId="1128F8BB" w14:textId="77777777" w:rsidR="00A64419" w:rsidRPr="009919AB" w:rsidRDefault="00A64419" w:rsidP="00F14A4F">
      <w:pPr>
        <w:jc w:val="both"/>
        <w:rPr>
          <w:rFonts w:ascii="Tahoma" w:hAnsi="Tahoma" w:cs="Tahoma"/>
          <w:sz w:val="20"/>
        </w:rPr>
      </w:pPr>
    </w:p>
    <w:p w14:paraId="6BDAC737" w14:textId="77777777" w:rsidR="00A64419" w:rsidRPr="009919AB" w:rsidRDefault="00A64419">
      <w:pPr>
        <w:jc w:val="both"/>
        <w:rPr>
          <w:rFonts w:ascii="Tahoma" w:hAnsi="Tahoma" w:cs="Tahoma"/>
          <w:sz w:val="20"/>
        </w:rPr>
      </w:pPr>
      <w:r w:rsidRPr="009919AB">
        <w:rPr>
          <w:rFonts w:ascii="Tahoma" w:hAnsi="Tahoma" w:cs="Tahoma"/>
          <w:sz w:val="20"/>
        </w:rPr>
        <w:t>De Gemeenteraad,</w:t>
      </w:r>
    </w:p>
    <w:p w14:paraId="43198C68" w14:textId="77777777" w:rsidR="00A64419" w:rsidRPr="009919AB" w:rsidRDefault="00A64419">
      <w:pPr>
        <w:jc w:val="both"/>
        <w:rPr>
          <w:rFonts w:ascii="Tahoma" w:hAnsi="Tahoma" w:cs="Tahoma"/>
          <w:sz w:val="20"/>
        </w:rPr>
      </w:pPr>
    </w:p>
    <w:p w14:paraId="5BF83CE0" w14:textId="77777777" w:rsidR="00A64419" w:rsidRPr="009919AB" w:rsidRDefault="00A64419">
      <w:pPr>
        <w:jc w:val="both"/>
        <w:rPr>
          <w:rFonts w:ascii="Tahoma" w:hAnsi="Tahoma" w:cs="Tahoma"/>
          <w:sz w:val="20"/>
        </w:rPr>
      </w:pPr>
    </w:p>
    <w:p w14:paraId="5D4455C9" w14:textId="77777777" w:rsidR="00A64419" w:rsidRPr="009919AB" w:rsidRDefault="00A64419" w:rsidP="00EB6755">
      <w:pPr>
        <w:jc w:val="both"/>
        <w:rPr>
          <w:rFonts w:ascii="Tahoma" w:hAnsi="Tahoma" w:cs="Tahoma"/>
          <w:sz w:val="20"/>
        </w:rPr>
      </w:pPr>
      <w:r w:rsidRPr="009919AB">
        <w:rPr>
          <w:rFonts w:ascii="Tahoma" w:hAnsi="Tahoma" w:cs="Tahoma"/>
          <w:sz w:val="20"/>
        </w:rPr>
        <w:t>B E S L U I T:</w:t>
      </w:r>
    </w:p>
    <w:p w14:paraId="219BD5E4" w14:textId="77777777" w:rsidR="00A64419" w:rsidRPr="009919AB" w:rsidRDefault="00A64419" w:rsidP="00AA3A61">
      <w:pPr>
        <w:jc w:val="both"/>
        <w:rPr>
          <w:rFonts w:ascii="Tahoma" w:hAnsi="Tahoma" w:cs="Tahoma"/>
          <w:b/>
          <w:sz w:val="20"/>
        </w:rPr>
      </w:pPr>
    </w:p>
    <w:p w14:paraId="72694572" w14:textId="77777777" w:rsidR="00A64419" w:rsidRPr="009919AB" w:rsidRDefault="00A64419" w:rsidP="00F14A4F">
      <w:pPr>
        <w:jc w:val="both"/>
        <w:rPr>
          <w:rFonts w:ascii="Tahoma" w:hAnsi="Tahoma" w:cs="Tahoma"/>
          <w:sz w:val="20"/>
        </w:rPr>
      </w:pPr>
    </w:p>
    <w:p w14:paraId="4B9A1A67" w14:textId="77777777" w:rsidR="00A64419" w:rsidRPr="009919AB" w:rsidRDefault="00A64419" w:rsidP="00F14A4F">
      <w:pPr>
        <w:jc w:val="both"/>
        <w:rPr>
          <w:rFonts w:ascii="Tahoma" w:hAnsi="Tahoma" w:cs="Tahoma"/>
          <w:sz w:val="20"/>
        </w:rPr>
      </w:pPr>
      <w:r w:rsidRPr="009919AB">
        <w:rPr>
          <w:rFonts w:ascii="Tahoma" w:hAnsi="Tahoma" w:cs="Tahoma"/>
          <w:sz w:val="20"/>
        </w:rPr>
        <w:t xml:space="preserve">De gemeenteraad </w:t>
      </w:r>
    </w:p>
    <w:p w14:paraId="71F3C226" w14:textId="77777777" w:rsidR="00A64419" w:rsidRPr="009919AB" w:rsidRDefault="00A64419">
      <w:pPr>
        <w:jc w:val="both"/>
        <w:rPr>
          <w:rFonts w:ascii="Tahoma" w:hAnsi="Tahoma" w:cs="Tahoma"/>
          <w:sz w:val="20"/>
        </w:rPr>
      </w:pPr>
    </w:p>
    <w:p w14:paraId="2F6C18C0" w14:textId="77777777" w:rsidR="00A64419" w:rsidRPr="009919AB" w:rsidRDefault="00A64419">
      <w:pPr>
        <w:jc w:val="both"/>
        <w:rPr>
          <w:rFonts w:ascii="Tahoma" w:hAnsi="Tahoma" w:cs="Tahoma"/>
          <w:sz w:val="20"/>
        </w:rPr>
      </w:pPr>
    </w:p>
    <w:p w14:paraId="60FE5BC9" w14:textId="77777777" w:rsidR="00A64419" w:rsidRPr="009919AB" w:rsidRDefault="00A64419">
      <w:pPr>
        <w:jc w:val="both"/>
        <w:rPr>
          <w:rFonts w:ascii="Tahoma" w:hAnsi="Tahoma" w:cs="Tahoma"/>
          <w:b/>
          <w:sz w:val="20"/>
          <w:u w:val="single"/>
        </w:rPr>
      </w:pPr>
      <w:r w:rsidRPr="009919AB">
        <w:rPr>
          <w:rFonts w:ascii="Tahoma" w:hAnsi="Tahoma" w:cs="Tahoma"/>
          <w:b/>
          <w:sz w:val="20"/>
          <w:u w:val="single"/>
        </w:rPr>
        <w:t>Artikel 1</w:t>
      </w:r>
    </w:p>
    <w:p w14:paraId="1914064A" w14:textId="77777777" w:rsidR="00A64419" w:rsidRPr="009919AB" w:rsidRDefault="00A64419">
      <w:pPr>
        <w:jc w:val="both"/>
        <w:rPr>
          <w:rFonts w:ascii="Tahoma" w:hAnsi="Tahoma" w:cs="Tahoma"/>
          <w:sz w:val="20"/>
        </w:rPr>
      </w:pPr>
    </w:p>
    <w:p w14:paraId="7DEFF0BD" w14:textId="05165553" w:rsidR="002C6D8B" w:rsidRPr="00F66B0F" w:rsidRDefault="00B35563" w:rsidP="002C6D8B">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BE"/>
        </w:rPr>
      </w:pPr>
      <w:r w:rsidRPr="00F66B0F">
        <w:rPr>
          <w:rFonts w:ascii="Tahoma" w:hAnsi="Tahoma" w:cs="Tahoma"/>
          <w:sz w:val="20"/>
          <w:lang w:val="nl-BE"/>
        </w:rPr>
        <w:t>§</w:t>
      </w:r>
      <w:r w:rsidR="00F213AE">
        <w:rPr>
          <w:rFonts w:ascii="Tahoma" w:hAnsi="Tahoma" w:cs="Tahoma"/>
          <w:sz w:val="20"/>
          <w:lang w:val="nl-BE"/>
        </w:rPr>
        <w:t xml:space="preserve"> </w:t>
      </w:r>
      <w:r w:rsidRPr="00F66B0F">
        <w:rPr>
          <w:rFonts w:ascii="Tahoma" w:hAnsi="Tahoma" w:cs="Tahoma"/>
          <w:sz w:val="20"/>
          <w:lang w:val="nl-BE"/>
        </w:rPr>
        <w:t xml:space="preserve">1. </w:t>
      </w:r>
      <w:r w:rsidR="005D41C9" w:rsidRPr="00F66B0F">
        <w:rPr>
          <w:rFonts w:ascii="Tahoma" w:hAnsi="Tahoma" w:cs="Tahoma"/>
          <w:sz w:val="20"/>
          <w:lang w:val="nl-BE"/>
        </w:rPr>
        <w:t>Er wordt</w:t>
      </w:r>
      <w:r w:rsidR="002C6D8B" w:rsidRPr="00F66B0F">
        <w:rPr>
          <w:rFonts w:ascii="Tahoma" w:hAnsi="Tahoma" w:cs="Tahoma"/>
          <w:sz w:val="20"/>
          <w:lang w:val="nl-BE"/>
        </w:rPr>
        <w:t xml:space="preserve"> een contant</w:t>
      </w:r>
      <w:r w:rsidR="008D27B0">
        <w:rPr>
          <w:rFonts w:ascii="Tahoma" w:hAnsi="Tahoma" w:cs="Tahoma"/>
          <w:sz w:val="20"/>
          <w:lang w:val="nl-BE"/>
        </w:rPr>
        <w:t xml:space="preserve"> </w:t>
      </w:r>
      <w:r w:rsidR="002C6D8B" w:rsidRPr="00F66B0F">
        <w:rPr>
          <w:rFonts w:ascii="Tahoma" w:hAnsi="Tahoma" w:cs="Tahoma"/>
          <w:sz w:val="20"/>
          <w:lang w:val="nl-BE"/>
        </w:rPr>
        <w:t>belasting gevestigd voor:</w:t>
      </w:r>
    </w:p>
    <w:p w14:paraId="324C9D65" w14:textId="1ACF6D0A" w:rsidR="002C6D8B" w:rsidRPr="00F66B0F" w:rsidRDefault="00ED10A2" w:rsidP="002C6D8B">
      <w:pPr>
        <w:pStyle w:val="Lijstalinea"/>
        <w:numPr>
          <w:ilvl w:val="0"/>
          <w:numId w:val="11"/>
        </w:num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rPr>
      </w:pPr>
      <w:r w:rsidRPr="00F66B0F">
        <w:rPr>
          <w:rFonts w:ascii="Tahoma" w:hAnsi="Tahoma" w:cs="Tahoma"/>
          <w:sz w:val="20"/>
        </w:rPr>
        <w:t xml:space="preserve">de huis-aan-huisinzameling van het huisvuil, het </w:t>
      </w:r>
      <w:proofErr w:type="spellStart"/>
      <w:r w:rsidRPr="00F66B0F">
        <w:rPr>
          <w:rFonts w:ascii="Tahoma" w:hAnsi="Tahoma" w:cs="Tahoma"/>
          <w:sz w:val="20"/>
        </w:rPr>
        <w:t>pmd</w:t>
      </w:r>
      <w:proofErr w:type="spellEnd"/>
      <w:r w:rsidRPr="00F66B0F">
        <w:rPr>
          <w:rFonts w:ascii="Tahoma" w:hAnsi="Tahoma" w:cs="Tahoma"/>
          <w:sz w:val="20"/>
        </w:rPr>
        <w:t xml:space="preserve">-afval, het gft-afval </w:t>
      </w:r>
      <w:r w:rsidR="00EB6755" w:rsidRPr="00F66B0F">
        <w:rPr>
          <w:rFonts w:ascii="Tahoma" w:hAnsi="Tahoma" w:cs="Tahoma"/>
          <w:sz w:val="20"/>
        </w:rPr>
        <w:t>en</w:t>
      </w:r>
      <w:r w:rsidR="00F12CBF" w:rsidRPr="00F66B0F">
        <w:rPr>
          <w:rFonts w:ascii="Tahoma" w:hAnsi="Tahoma" w:cs="Tahoma"/>
          <w:sz w:val="20"/>
        </w:rPr>
        <w:t xml:space="preserve"> </w:t>
      </w:r>
      <w:r w:rsidRPr="00F66B0F">
        <w:rPr>
          <w:rFonts w:ascii="Tahoma" w:hAnsi="Tahoma" w:cs="Tahoma"/>
          <w:sz w:val="20"/>
        </w:rPr>
        <w:t xml:space="preserve">grofvuil (en het </w:t>
      </w:r>
      <w:r w:rsidR="002C6D8B" w:rsidRPr="00F66B0F">
        <w:rPr>
          <w:rFonts w:ascii="Tahoma" w:hAnsi="Tahoma" w:cs="Tahoma"/>
          <w:sz w:val="20"/>
        </w:rPr>
        <w:t>gelijkaar</w:t>
      </w:r>
      <w:r w:rsidR="00F4553D">
        <w:rPr>
          <w:rFonts w:ascii="Tahoma" w:hAnsi="Tahoma" w:cs="Tahoma"/>
          <w:sz w:val="20"/>
        </w:rPr>
        <w:t>dig</w:t>
      </w:r>
      <w:r w:rsidR="002C6D8B" w:rsidRPr="00F66B0F">
        <w:rPr>
          <w:rFonts w:ascii="Tahoma" w:hAnsi="Tahoma" w:cs="Tahoma"/>
          <w:sz w:val="20"/>
        </w:rPr>
        <w:t xml:space="preserve"> bedrijfsafval);</w:t>
      </w:r>
    </w:p>
    <w:p w14:paraId="28411D05" w14:textId="5A25F757" w:rsidR="002C6D8B" w:rsidRPr="00F66B0F" w:rsidRDefault="00F12CBF" w:rsidP="002C6D8B">
      <w:pPr>
        <w:pStyle w:val="Lijstalinea"/>
        <w:numPr>
          <w:ilvl w:val="0"/>
          <w:numId w:val="11"/>
        </w:num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rPr>
      </w:pPr>
      <w:r w:rsidRPr="00F66B0F">
        <w:rPr>
          <w:rFonts w:ascii="Tahoma" w:hAnsi="Tahoma" w:cs="Tahoma"/>
          <w:sz w:val="20"/>
          <w:lang w:val="nl-NL"/>
        </w:rPr>
        <w:t xml:space="preserve">de inzameling van op het recyclagepark aangeboden </w:t>
      </w:r>
      <w:r w:rsidR="002C6D8B" w:rsidRPr="00F66B0F">
        <w:rPr>
          <w:rFonts w:ascii="Tahoma" w:hAnsi="Tahoma" w:cs="Tahoma"/>
          <w:sz w:val="20"/>
          <w:lang w:val="nl-NL"/>
        </w:rPr>
        <w:t>afvalstoffen;</w:t>
      </w:r>
    </w:p>
    <w:p w14:paraId="4E21C197" w14:textId="6B035133" w:rsidR="00C13FC9" w:rsidRDefault="00AD7869" w:rsidP="00800324">
      <w:pPr>
        <w:pStyle w:val="Lijstalinea"/>
        <w:numPr>
          <w:ilvl w:val="0"/>
          <w:numId w:val="11"/>
        </w:num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rPr>
      </w:pPr>
      <w:r w:rsidRPr="00F66B0F">
        <w:rPr>
          <w:rFonts w:ascii="Tahoma" w:hAnsi="Tahoma" w:cs="Tahoma"/>
          <w:sz w:val="20"/>
        </w:rPr>
        <w:t xml:space="preserve">de inzameling van het huisvuil, het </w:t>
      </w:r>
      <w:proofErr w:type="spellStart"/>
      <w:r w:rsidRPr="00F66B0F">
        <w:rPr>
          <w:rFonts w:ascii="Tahoma" w:hAnsi="Tahoma" w:cs="Tahoma"/>
          <w:sz w:val="20"/>
        </w:rPr>
        <w:t>pmd</w:t>
      </w:r>
      <w:proofErr w:type="spellEnd"/>
      <w:r w:rsidRPr="00F66B0F">
        <w:rPr>
          <w:rFonts w:ascii="Tahoma" w:hAnsi="Tahoma" w:cs="Tahoma"/>
          <w:sz w:val="20"/>
        </w:rPr>
        <w:t>-afval</w:t>
      </w:r>
      <w:r w:rsidR="009C21BF" w:rsidRPr="00F66B0F">
        <w:rPr>
          <w:rFonts w:ascii="Tahoma" w:hAnsi="Tahoma" w:cs="Tahoma"/>
          <w:sz w:val="20"/>
        </w:rPr>
        <w:t>,</w:t>
      </w:r>
      <w:r w:rsidRPr="00F66B0F">
        <w:rPr>
          <w:rFonts w:ascii="Tahoma" w:hAnsi="Tahoma" w:cs="Tahoma"/>
          <w:sz w:val="20"/>
        </w:rPr>
        <w:t xml:space="preserve"> h</w:t>
      </w:r>
      <w:r w:rsidR="002C6D8B" w:rsidRPr="00F66B0F">
        <w:rPr>
          <w:rFonts w:ascii="Tahoma" w:hAnsi="Tahoma" w:cs="Tahoma"/>
          <w:sz w:val="20"/>
        </w:rPr>
        <w:t>et gft-afval</w:t>
      </w:r>
      <w:r w:rsidR="009C21BF" w:rsidRPr="00F66B0F">
        <w:rPr>
          <w:rFonts w:ascii="Tahoma" w:hAnsi="Tahoma" w:cs="Tahoma"/>
          <w:sz w:val="20"/>
        </w:rPr>
        <w:t xml:space="preserve"> en papier en karton</w:t>
      </w:r>
      <w:r w:rsidR="002C6D8B" w:rsidRPr="00F66B0F">
        <w:rPr>
          <w:rFonts w:ascii="Tahoma" w:hAnsi="Tahoma" w:cs="Tahoma"/>
          <w:sz w:val="20"/>
        </w:rPr>
        <w:t xml:space="preserve"> via sorteerstraten</w:t>
      </w:r>
      <w:r w:rsidR="00C13FC9" w:rsidRPr="00F66B0F">
        <w:rPr>
          <w:rFonts w:ascii="Tahoma" w:hAnsi="Tahoma" w:cs="Tahoma"/>
          <w:sz w:val="20"/>
        </w:rPr>
        <w:t>.</w:t>
      </w:r>
    </w:p>
    <w:p w14:paraId="272692A3" w14:textId="25577355" w:rsidR="00A64419" w:rsidRDefault="002C6D8B">
      <w:pPr>
        <w:jc w:val="both"/>
        <w:rPr>
          <w:rFonts w:ascii="Tahoma" w:hAnsi="Tahoma" w:cs="Tahoma"/>
          <w:sz w:val="20"/>
        </w:rPr>
      </w:pPr>
      <w:r>
        <w:rPr>
          <w:rFonts w:ascii="Tahoma" w:hAnsi="Tahoma" w:cs="Tahoma"/>
          <w:sz w:val="20"/>
        </w:rPr>
        <w:t>§</w:t>
      </w:r>
      <w:r w:rsidR="00F213AE">
        <w:rPr>
          <w:rFonts w:ascii="Tahoma" w:hAnsi="Tahoma" w:cs="Tahoma"/>
          <w:sz w:val="20"/>
        </w:rPr>
        <w:t xml:space="preserve"> </w:t>
      </w:r>
      <w:r>
        <w:rPr>
          <w:rFonts w:ascii="Tahoma" w:hAnsi="Tahoma" w:cs="Tahoma"/>
          <w:sz w:val="20"/>
        </w:rPr>
        <w:t>2. Definities algemeen:</w:t>
      </w:r>
    </w:p>
    <w:p w14:paraId="76415DE4" w14:textId="1ED85CFF" w:rsidR="002C6D8B" w:rsidRDefault="002C6D8B">
      <w:pPr>
        <w:jc w:val="both"/>
        <w:rPr>
          <w:rFonts w:ascii="Tahoma" w:hAnsi="Tahoma" w:cs="Tahoma"/>
          <w:sz w:val="20"/>
        </w:rPr>
      </w:pPr>
    </w:p>
    <w:p w14:paraId="5DE6A33A" w14:textId="5CB94018" w:rsidR="00A64419" w:rsidRPr="00E15666" w:rsidRDefault="00A64419" w:rsidP="00E15666">
      <w:pPr>
        <w:pStyle w:val="Default"/>
        <w:numPr>
          <w:ilvl w:val="0"/>
          <w:numId w:val="12"/>
        </w:numPr>
        <w:jc w:val="both"/>
        <w:rPr>
          <w:rFonts w:ascii="Tahoma" w:hAnsi="Tahoma" w:cs="Tahoma"/>
          <w:sz w:val="20"/>
          <w:szCs w:val="20"/>
        </w:rPr>
      </w:pPr>
      <w:r w:rsidRPr="00E15666">
        <w:rPr>
          <w:rFonts w:ascii="Tahoma" w:eastAsia="Times New Roman" w:hAnsi="Tahoma" w:cs="Tahoma"/>
          <w:sz w:val="20"/>
          <w:szCs w:val="20"/>
          <w:lang w:eastAsia="nl-NL"/>
        </w:rPr>
        <w:t xml:space="preserve">Aansluitpunt </w:t>
      </w:r>
      <w:r w:rsidR="00B41D2E" w:rsidRPr="00E15666">
        <w:rPr>
          <w:rFonts w:ascii="Tahoma" w:eastAsia="Times New Roman" w:hAnsi="Tahoma" w:cs="Tahoma"/>
          <w:sz w:val="20"/>
          <w:szCs w:val="20"/>
          <w:lang w:eastAsia="nl-NL"/>
        </w:rPr>
        <w:t xml:space="preserve"> (ASP)</w:t>
      </w:r>
      <w:r w:rsidRPr="00E15666">
        <w:rPr>
          <w:rFonts w:ascii="Tahoma" w:hAnsi="Tahoma" w:cs="Tahoma"/>
          <w:sz w:val="20"/>
          <w:szCs w:val="20"/>
        </w:rPr>
        <w:t xml:space="preserve">: </w:t>
      </w:r>
    </w:p>
    <w:p w14:paraId="43B4E4C1" w14:textId="31989205" w:rsidR="00A64419" w:rsidRPr="009919AB" w:rsidRDefault="00A64419" w:rsidP="00EB6755">
      <w:pPr>
        <w:pStyle w:val="Default"/>
        <w:jc w:val="both"/>
        <w:rPr>
          <w:rFonts w:ascii="Tahoma" w:hAnsi="Tahoma" w:cs="Tahoma"/>
          <w:sz w:val="20"/>
          <w:szCs w:val="20"/>
        </w:rPr>
      </w:pPr>
      <w:r w:rsidRPr="009919AB">
        <w:rPr>
          <w:rFonts w:ascii="Tahoma" w:hAnsi="Tahoma" w:cs="Tahoma"/>
          <w:sz w:val="20"/>
          <w:szCs w:val="20"/>
        </w:rPr>
        <w:t xml:space="preserve">1) iedere entiteit (gebouw, infrastructuur of domein) op het grondgebied van de gemeente mét een woonfunctie, waarin een particulier huishouden gevestigd is dat op basis van inschrijving in het bevolkingsregister </w:t>
      </w:r>
      <w:r w:rsidR="00B41D2E" w:rsidRPr="009919AB">
        <w:rPr>
          <w:rFonts w:ascii="Tahoma" w:hAnsi="Tahoma" w:cs="Tahoma"/>
          <w:sz w:val="20"/>
          <w:szCs w:val="20"/>
        </w:rPr>
        <w:t xml:space="preserve">of het vreemdelingenregister </w:t>
      </w:r>
      <w:r w:rsidRPr="009919AB">
        <w:rPr>
          <w:rFonts w:ascii="Tahoma" w:hAnsi="Tahoma" w:cs="Tahoma"/>
          <w:sz w:val="20"/>
          <w:szCs w:val="20"/>
        </w:rPr>
        <w:t xml:space="preserve">van de gemeente zowel huisvuil, grofvuil,  </w:t>
      </w:r>
      <w:proofErr w:type="spellStart"/>
      <w:r w:rsidRPr="009919AB">
        <w:rPr>
          <w:rFonts w:ascii="Tahoma" w:hAnsi="Tahoma" w:cs="Tahoma"/>
          <w:sz w:val="20"/>
          <w:szCs w:val="20"/>
        </w:rPr>
        <w:t>pmd</w:t>
      </w:r>
      <w:proofErr w:type="spellEnd"/>
      <w:r w:rsidRPr="009919AB">
        <w:rPr>
          <w:rFonts w:ascii="Tahoma" w:hAnsi="Tahoma" w:cs="Tahoma"/>
          <w:sz w:val="20"/>
          <w:szCs w:val="20"/>
        </w:rPr>
        <w:t xml:space="preserve">, gft en papier en karton ter inzameling kan aanbieden, </w:t>
      </w:r>
    </w:p>
    <w:p w14:paraId="0DB89682" w14:textId="77777777" w:rsidR="00A64419" w:rsidRPr="009919AB" w:rsidRDefault="00A64419" w:rsidP="00EB6755">
      <w:pPr>
        <w:pStyle w:val="Default"/>
        <w:jc w:val="both"/>
        <w:rPr>
          <w:rFonts w:ascii="Tahoma" w:hAnsi="Tahoma" w:cs="Tahoma"/>
          <w:sz w:val="20"/>
          <w:szCs w:val="20"/>
        </w:rPr>
      </w:pPr>
    </w:p>
    <w:p w14:paraId="7D72BD42" w14:textId="77777777" w:rsidR="00A64419" w:rsidRPr="009919AB" w:rsidRDefault="00A64419" w:rsidP="00EB6755">
      <w:pPr>
        <w:pStyle w:val="Default"/>
        <w:jc w:val="both"/>
        <w:rPr>
          <w:rFonts w:ascii="Tahoma" w:hAnsi="Tahoma" w:cs="Tahoma"/>
          <w:sz w:val="20"/>
          <w:szCs w:val="20"/>
        </w:rPr>
      </w:pPr>
      <w:r w:rsidRPr="009919AB">
        <w:rPr>
          <w:rFonts w:ascii="Tahoma" w:hAnsi="Tahoma" w:cs="Tahoma"/>
          <w:sz w:val="20"/>
          <w:szCs w:val="20"/>
        </w:rPr>
        <w:t xml:space="preserve">2) iedere entiteit (gebouw, infrastructuur of domein) op het grondgebied van de gemeente mét een woonfunctie, waarin een particulier huishouden gevestigd is dat op basis van een machtiging van de gemeente zowel huisvuil, grofvuil, </w:t>
      </w:r>
      <w:proofErr w:type="spellStart"/>
      <w:r w:rsidRPr="009919AB">
        <w:rPr>
          <w:rFonts w:ascii="Tahoma" w:hAnsi="Tahoma" w:cs="Tahoma"/>
          <w:sz w:val="20"/>
          <w:szCs w:val="20"/>
        </w:rPr>
        <w:t>pmd</w:t>
      </w:r>
      <w:proofErr w:type="spellEnd"/>
      <w:r w:rsidRPr="009919AB">
        <w:rPr>
          <w:rFonts w:ascii="Tahoma" w:hAnsi="Tahoma" w:cs="Tahoma"/>
          <w:sz w:val="20"/>
          <w:szCs w:val="20"/>
        </w:rPr>
        <w:t xml:space="preserve">, gft en papier en karton ter inzameling kan aanbieden, en </w:t>
      </w:r>
    </w:p>
    <w:p w14:paraId="35D38A7B" w14:textId="77777777" w:rsidR="00A64419" w:rsidRPr="009919AB" w:rsidRDefault="00A64419" w:rsidP="00EB6755">
      <w:pPr>
        <w:pStyle w:val="Default"/>
        <w:jc w:val="both"/>
        <w:rPr>
          <w:rFonts w:ascii="Tahoma" w:hAnsi="Tahoma" w:cs="Tahoma"/>
          <w:sz w:val="20"/>
          <w:szCs w:val="20"/>
        </w:rPr>
      </w:pPr>
    </w:p>
    <w:p w14:paraId="0F74741E" w14:textId="72435498" w:rsidR="00A64419" w:rsidRDefault="00A64419" w:rsidP="00EB6755">
      <w:pPr>
        <w:pStyle w:val="Default"/>
        <w:jc w:val="both"/>
        <w:rPr>
          <w:rFonts w:ascii="Tahoma" w:hAnsi="Tahoma" w:cs="Tahoma"/>
          <w:sz w:val="20"/>
          <w:szCs w:val="20"/>
        </w:rPr>
      </w:pPr>
      <w:r w:rsidRPr="009919AB">
        <w:rPr>
          <w:rFonts w:ascii="Tahoma" w:hAnsi="Tahoma" w:cs="Tahoma"/>
          <w:sz w:val="20"/>
          <w:szCs w:val="20"/>
        </w:rPr>
        <w:t>3) iedere entiteit (gebouw, infrastructuur of domein) op het grondgebied van de gemeente waarin een instelling van openbaar nut, een school, een vereniging die deel uitmaakt van de gemeentelijke cultuur</w:t>
      </w:r>
      <w:r w:rsidR="008D27B0">
        <w:rPr>
          <w:rFonts w:ascii="Tahoma" w:hAnsi="Tahoma" w:cs="Tahoma"/>
          <w:sz w:val="20"/>
          <w:szCs w:val="20"/>
        </w:rPr>
        <w:t>-</w:t>
      </w:r>
      <w:r w:rsidRPr="009919AB">
        <w:rPr>
          <w:rFonts w:ascii="Tahoma" w:hAnsi="Tahoma" w:cs="Tahoma"/>
          <w:sz w:val="20"/>
          <w:szCs w:val="20"/>
        </w:rPr>
        <w:t xml:space="preserve">, sport- </w:t>
      </w:r>
      <w:r w:rsidR="008D27B0">
        <w:rPr>
          <w:rFonts w:ascii="Tahoma" w:hAnsi="Tahoma" w:cs="Tahoma"/>
          <w:sz w:val="20"/>
          <w:szCs w:val="20"/>
        </w:rPr>
        <w:t xml:space="preserve">, </w:t>
      </w:r>
      <w:r w:rsidRPr="009919AB">
        <w:rPr>
          <w:rFonts w:ascii="Tahoma" w:hAnsi="Tahoma" w:cs="Tahoma"/>
          <w:sz w:val="20"/>
          <w:szCs w:val="20"/>
        </w:rPr>
        <w:t xml:space="preserve">jeugd-, senioren- of milieuraad, gevestigd is, die op basis van een machtiging van de gemeente zowel huisvuil, grofvuil, </w:t>
      </w:r>
      <w:proofErr w:type="spellStart"/>
      <w:r w:rsidRPr="009919AB">
        <w:rPr>
          <w:rFonts w:ascii="Tahoma" w:hAnsi="Tahoma" w:cs="Tahoma"/>
          <w:sz w:val="20"/>
          <w:szCs w:val="20"/>
        </w:rPr>
        <w:t>pmd</w:t>
      </w:r>
      <w:proofErr w:type="spellEnd"/>
      <w:r w:rsidRPr="009919AB">
        <w:rPr>
          <w:rFonts w:ascii="Tahoma" w:hAnsi="Tahoma" w:cs="Tahoma"/>
          <w:sz w:val="20"/>
          <w:szCs w:val="20"/>
        </w:rPr>
        <w:t xml:space="preserve">, gft en papier en karton ter inzameling kan aanbieden. </w:t>
      </w:r>
    </w:p>
    <w:p w14:paraId="728D9FD3" w14:textId="27C04A9B" w:rsidR="00E15666" w:rsidRDefault="00E15666" w:rsidP="00EB6755">
      <w:pPr>
        <w:pStyle w:val="Default"/>
        <w:jc w:val="both"/>
        <w:rPr>
          <w:rFonts w:ascii="Tahoma" w:hAnsi="Tahoma" w:cs="Tahoma"/>
          <w:sz w:val="20"/>
          <w:szCs w:val="20"/>
        </w:rPr>
      </w:pPr>
    </w:p>
    <w:p w14:paraId="16FAF2EE" w14:textId="401A6DAF" w:rsidR="00E15666" w:rsidRDefault="00E15666" w:rsidP="00E15666">
      <w:pPr>
        <w:pStyle w:val="Default"/>
        <w:numPr>
          <w:ilvl w:val="0"/>
          <w:numId w:val="12"/>
        </w:numPr>
        <w:jc w:val="both"/>
        <w:rPr>
          <w:rFonts w:ascii="Tahoma" w:hAnsi="Tahoma" w:cs="Tahoma"/>
          <w:sz w:val="20"/>
          <w:szCs w:val="20"/>
        </w:rPr>
      </w:pPr>
      <w:r>
        <w:rPr>
          <w:rFonts w:ascii="Tahoma" w:hAnsi="Tahoma" w:cs="Tahoma"/>
          <w:sz w:val="20"/>
          <w:szCs w:val="20"/>
        </w:rPr>
        <w:t>Aansluitpunt commercieel:</w:t>
      </w:r>
    </w:p>
    <w:p w14:paraId="14D97462" w14:textId="776B95A0" w:rsidR="00E15666" w:rsidRDefault="00E15666" w:rsidP="00E15666">
      <w:pPr>
        <w:pStyle w:val="Default"/>
        <w:jc w:val="both"/>
        <w:rPr>
          <w:rFonts w:ascii="Tahoma" w:hAnsi="Tahoma" w:cs="Tahoma"/>
          <w:sz w:val="20"/>
          <w:szCs w:val="20"/>
        </w:rPr>
      </w:pPr>
      <w:r>
        <w:rPr>
          <w:rFonts w:ascii="Tahoma" w:hAnsi="Tahoma" w:cs="Tahoma"/>
          <w:sz w:val="20"/>
          <w:szCs w:val="20"/>
        </w:rPr>
        <w:t>Iedere entiteit (gebouw, infrastructuur of domein</w:t>
      </w:r>
      <w:r w:rsidR="003A2409">
        <w:rPr>
          <w:rFonts w:ascii="Tahoma" w:hAnsi="Tahoma" w:cs="Tahoma"/>
          <w:sz w:val="20"/>
          <w:szCs w:val="20"/>
        </w:rPr>
        <w:t>)</w:t>
      </w:r>
      <w:r>
        <w:rPr>
          <w:rFonts w:ascii="Tahoma" w:hAnsi="Tahoma" w:cs="Tahoma"/>
          <w:sz w:val="20"/>
          <w:szCs w:val="20"/>
        </w:rPr>
        <w:t xml:space="preserve"> op het grondgebied van de gemeente met een commerciële functie, waarin beroepsactiviteiten worden ontplooid (vrij beroep, handel, zorgactiviteiten,…) die op basis van de inschrijving in het bevolkingsregister/handelsregister van de gemeenten zowel huisvuil, grofvuil, </w:t>
      </w:r>
      <w:proofErr w:type="spellStart"/>
      <w:r>
        <w:rPr>
          <w:rFonts w:ascii="Tahoma" w:hAnsi="Tahoma" w:cs="Tahoma"/>
          <w:sz w:val="20"/>
          <w:szCs w:val="20"/>
        </w:rPr>
        <w:t>pmd</w:t>
      </w:r>
      <w:proofErr w:type="spellEnd"/>
      <w:r>
        <w:rPr>
          <w:rFonts w:ascii="Tahoma" w:hAnsi="Tahoma" w:cs="Tahoma"/>
          <w:sz w:val="20"/>
          <w:szCs w:val="20"/>
        </w:rPr>
        <w:t>, gft en papier en karton ter inzameling kan aanbieden.</w:t>
      </w:r>
    </w:p>
    <w:p w14:paraId="7BA834DB" w14:textId="77777777" w:rsidR="00E15666" w:rsidRDefault="00E15666" w:rsidP="00E15666">
      <w:pPr>
        <w:pStyle w:val="Default"/>
        <w:jc w:val="both"/>
        <w:rPr>
          <w:rFonts w:ascii="Tahoma" w:hAnsi="Tahoma" w:cs="Tahoma"/>
          <w:sz w:val="20"/>
          <w:szCs w:val="20"/>
        </w:rPr>
      </w:pPr>
    </w:p>
    <w:p w14:paraId="57468F16" w14:textId="713236F2" w:rsidR="00E15666" w:rsidRDefault="00E15666" w:rsidP="00E15666">
      <w:pPr>
        <w:pStyle w:val="Default"/>
        <w:jc w:val="both"/>
        <w:rPr>
          <w:rFonts w:ascii="Tahoma" w:hAnsi="Tahoma" w:cs="Tahoma"/>
          <w:sz w:val="20"/>
          <w:szCs w:val="20"/>
        </w:rPr>
      </w:pPr>
      <w:r>
        <w:rPr>
          <w:rFonts w:ascii="Tahoma" w:hAnsi="Tahoma" w:cs="Tahoma"/>
          <w:sz w:val="20"/>
          <w:szCs w:val="20"/>
        </w:rPr>
        <w:t xml:space="preserve">De juiste oppervlakte van het commercieel aansluitpunt wordt vastgesteld hetzij op basis van de goedgekeurde bouwvergunning, hetzij op basis van de afgesloten huurovereenkomst. </w:t>
      </w:r>
    </w:p>
    <w:p w14:paraId="2E72E112" w14:textId="57217DC0" w:rsidR="00E15666" w:rsidRDefault="00E15666" w:rsidP="00E15666">
      <w:pPr>
        <w:pStyle w:val="Default"/>
        <w:jc w:val="both"/>
        <w:rPr>
          <w:rFonts w:ascii="Tahoma" w:hAnsi="Tahoma" w:cs="Tahoma"/>
          <w:sz w:val="20"/>
          <w:szCs w:val="20"/>
        </w:rPr>
      </w:pPr>
    </w:p>
    <w:p w14:paraId="34D7A10C" w14:textId="77777777" w:rsidR="00E15666" w:rsidRPr="00E15666" w:rsidRDefault="00E15666" w:rsidP="00E15666">
      <w:pPr>
        <w:pStyle w:val="Default"/>
        <w:numPr>
          <w:ilvl w:val="0"/>
          <w:numId w:val="12"/>
        </w:numPr>
        <w:jc w:val="both"/>
        <w:rPr>
          <w:rFonts w:ascii="Tahoma" w:hAnsi="Tahoma" w:cs="Tahoma"/>
          <w:sz w:val="20"/>
          <w:szCs w:val="20"/>
        </w:rPr>
      </w:pPr>
      <w:r w:rsidRPr="00E15666">
        <w:rPr>
          <w:rFonts w:ascii="Tahoma" w:hAnsi="Tahoma" w:cs="Tahoma"/>
          <w:sz w:val="20"/>
          <w:szCs w:val="20"/>
        </w:rPr>
        <w:t>Aorta: de databank waarin EcoWerf per gezin of per onderneming registreert:</w:t>
      </w:r>
    </w:p>
    <w:p w14:paraId="6940D831" w14:textId="77777777" w:rsidR="00E15666" w:rsidRPr="009919AB" w:rsidRDefault="00E15666" w:rsidP="00E15666">
      <w:pPr>
        <w:pStyle w:val="Default"/>
        <w:numPr>
          <w:ilvl w:val="0"/>
          <w:numId w:val="9"/>
        </w:numPr>
        <w:jc w:val="both"/>
        <w:rPr>
          <w:rFonts w:ascii="Tahoma" w:hAnsi="Tahoma" w:cs="Tahoma"/>
          <w:sz w:val="20"/>
          <w:szCs w:val="20"/>
        </w:rPr>
      </w:pPr>
      <w:r w:rsidRPr="009919AB">
        <w:rPr>
          <w:rFonts w:ascii="Tahoma" w:hAnsi="Tahoma" w:cs="Tahoma"/>
          <w:sz w:val="20"/>
          <w:szCs w:val="20"/>
        </w:rPr>
        <w:t>de relevante identificatiegegevens van het gezin of de onderneming en de referentiepersoon van het betrokken gezin of onderneming</w:t>
      </w:r>
    </w:p>
    <w:p w14:paraId="77B2AE35" w14:textId="0A3343FD" w:rsidR="00E15666" w:rsidRPr="009919AB" w:rsidRDefault="00E15666" w:rsidP="00E15666">
      <w:pPr>
        <w:pStyle w:val="Default"/>
        <w:numPr>
          <w:ilvl w:val="0"/>
          <w:numId w:val="9"/>
        </w:numPr>
        <w:jc w:val="both"/>
        <w:rPr>
          <w:rFonts w:ascii="Tahoma" w:hAnsi="Tahoma" w:cs="Tahoma"/>
          <w:sz w:val="20"/>
          <w:szCs w:val="20"/>
        </w:rPr>
      </w:pPr>
      <w:r w:rsidRPr="009919AB">
        <w:rPr>
          <w:rFonts w:ascii="Tahoma" w:hAnsi="Tahoma" w:cs="Tahoma"/>
          <w:sz w:val="20"/>
          <w:szCs w:val="20"/>
        </w:rPr>
        <w:t xml:space="preserve">de relevante </w:t>
      </w:r>
      <w:proofErr w:type="spellStart"/>
      <w:r w:rsidRPr="009919AB">
        <w:rPr>
          <w:rFonts w:ascii="Tahoma" w:hAnsi="Tahoma" w:cs="Tahoma"/>
          <w:sz w:val="20"/>
          <w:szCs w:val="20"/>
        </w:rPr>
        <w:t>DifTar</w:t>
      </w:r>
      <w:proofErr w:type="spellEnd"/>
      <w:r w:rsidRPr="009919AB">
        <w:rPr>
          <w:rFonts w:ascii="Tahoma" w:hAnsi="Tahoma" w:cs="Tahoma"/>
          <w:sz w:val="20"/>
          <w:szCs w:val="20"/>
        </w:rPr>
        <w:t>-gegevens inzake inzameling en verwerking van huishoudelijk afval en gelijkaar</w:t>
      </w:r>
      <w:r w:rsidR="00F4553D">
        <w:rPr>
          <w:rFonts w:ascii="Tahoma" w:hAnsi="Tahoma" w:cs="Tahoma"/>
          <w:sz w:val="20"/>
          <w:szCs w:val="20"/>
        </w:rPr>
        <w:t>dig</w:t>
      </w:r>
      <w:r w:rsidRPr="009919AB">
        <w:rPr>
          <w:rFonts w:ascii="Tahoma" w:hAnsi="Tahoma" w:cs="Tahoma"/>
          <w:sz w:val="20"/>
          <w:szCs w:val="20"/>
        </w:rPr>
        <w:t xml:space="preserve"> bedrijfsafval, individueel en gedifferentieerd per afvalstroom, zodat ze afzonderlijk kunnen getarifeerd worden. De relevante gegevens zijn onder meer de aard van de aangeboden afvalstof, het gewicht ervan en het aantal afvalbewegingen.</w:t>
      </w:r>
    </w:p>
    <w:p w14:paraId="1CD2225D" w14:textId="77777777" w:rsidR="00E15666" w:rsidRPr="009919AB" w:rsidRDefault="00E15666" w:rsidP="00E15666">
      <w:pPr>
        <w:pStyle w:val="Default"/>
        <w:jc w:val="both"/>
        <w:rPr>
          <w:rFonts w:ascii="Tahoma" w:hAnsi="Tahoma" w:cs="Tahoma"/>
          <w:sz w:val="20"/>
          <w:szCs w:val="20"/>
        </w:rPr>
      </w:pPr>
    </w:p>
    <w:p w14:paraId="0C90A80C" w14:textId="055D6BBF" w:rsidR="00E15666" w:rsidRPr="009919AB" w:rsidRDefault="00E15666" w:rsidP="00E15666">
      <w:pPr>
        <w:pStyle w:val="Default"/>
        <w:jc w:val="both"/>
        <w:rPr>
          <w:rFonts w:ascii="Tahoma" w:hAnsi="Tahoma" w:cs="Tahoma"/>
          <w:sz w:val="20"/>
          <w:szCs w:val="20"/>
        </w:rPr>
      </w:pPr>
      <w:r w:rsidRPr="009919AB">
        <w:rPr>
          <w:rFonts w:ascii="Tahoma" w:hAnsi="Tahoma" w:cs="Tahoma"/>
          <w:sz w:val="20"/>
          <w:szCs w:val="20"/>
        </w:rPr>
        <w:t>Voor elk gezin of elke onderneming zoals omschreven in dit reglement is een registratie verplicht en is maximaal één registratie mogelijk.</w:t>
      </w:r>
    </w:p>
    <w:p w14:paraId="248B84FD" w14:textId="77777777" w:rsidR="00E15666" w:rsidRPr="009919AB" w:rsidRDefault="00E15666" w:rsidP="00E15666">
      <w:pPr>
        <w:pStyle w:val="Default"/>
        <w:jc w:val="both"/>
        <w:rPr>
          <w:rFonts w:ascii="Tahoma" w:hAnsi="Tahoma" w:cs="Tahoma"/>
          <w:sz w:val="20"/>
          <w:szCs w:val="20"/>
        </w:rPr>
      </w:pPr>
    </w:p>
    <w:p w14:paraId="1779B355" w14:textId="3B4072DB" w:rsidR="00E15666" w:rsidRPr="009919AB" w:rsidRDefault="00E15666" w:rsidP="00E15666">
      <w:pPr>
        <w:pStyle w:val="Default"/>
        <w:jc w:val="both"/>
        <w:rPr>
          <w:rFonts w:ascii="Tahoma" w:hAnsi="Tahoma" w:cs="Tahoma"/>
          <w:sz w:val="20"/>
          <w:szCs w:val="20"/>
        </w:rPr>
      </w:pPr>
      <w:r w:rsidRPr="009919AB">
        <w:rPr>
          <w:rFonts w:ascii="Tahoma" w:hAnsi="Tahoma" w:cs="Tahoma"/>
          <w:sz w:val="20"/>
          <w:szCs w:val="20"/>
        </w:rPr>
        <w:t>Per gezin of per onderneming in het bedieningsgebied wordt in Aorta een formulier aangemaakt. Het formulier omvat voor het gezin of de onderneming de vermelding van de referentiepersoon, het adres, een bankrekeningnummer, een detail van de diensten waarvan gebruik kan worden gemaakt, een rekenstaat, het rijksregisternummer of nummer van het vreemdelingenregister van de referentiepersoon, het ondernemingsnummer en het EcoWerf-klantennummer. Er wordt geregistreerd of het formulier wordt aangemaakt voor een gezin, een tweede</w:t>
      </w:r>
      <w:r w:rsidR="00F4553D">
        <w:rPr>
          <w:rFonts w:ascii="Tahoma" w:hAnsi="Tahoma" w:cs="Tahoma"/>
          <w:sz w:val="20"/>
          <w:szCs w:val="20"/>
        </w:rPr>
        <w:t xml:space="preserve"> </w:t>
      </w:r>
      <w:r w:rsidRPr="009919AB">
        <w:rPr>
          <w:rFonts w:ascii="Tahoma" w:hAnsi="Tahoma" w:cs="Tahoma"/>
          <w:sz w:val="20"/>
          <w:szCs w:val="20"/>
        </w:rPr>
        <w:t>verblijf</w:t>
      </w:r>
      <w:r w:rsidR="00A30883">
        <w:rPr>
          <w:rFonts w:ascii="Tahoma" w:hAnsi="Tahoma" w:cs="Tahoma"/>
          <w:sz w:val="20"/>
          <w:szCs w:val="20"/>
        </w:rPr>
        <w:t xml:space="preserve"> (met een ander verzendadres)</w:t>
      </w:r>
      <w:r w:rsidRPr="009919AB">
        <w:rPr>
          <w:rFonts w:ascii="Tahoma" w:hAnsi="Tahoma" w:cs="Tahoma"/>
          <w:sz w:val="20"/>
          <w:szCs w:val="20"/>
        </w:rPr>
        <w:t>, een gemeenschap of voor een onderneming, vereniging, school, gemeentelijke overheid of andere overheid. Indien de referentiepersoon bereid is deze gegevens te verstrekken, vermeldt het formulier ook één telefoonnummer en een e-mailadres van het gezin of de onderneming.</w:t>
      </w:r>
    </w:p>
    <w:p w14:paraId="32E17A0E" w14:textId="77777777" w:rsidR="00E15666" w:rsidRPr="009919AB" w:rsidRDefault="00E15666" w:rsidP="00E15666">
      <w:pPr>
        <w:pStyle w:val="Default"/>
        <w:jc w:val="both"/>
        <w:rPr>
          <w:rFonts w:ascii="Tahoma" w:hAnsi="Tahoma" w:cs="Tahoma"/>
          <w:sz w:val="20"/>
          <w:szCs w:val="20"/>
        </w:rPr>
      </w:pPr>
    </w:p>
    <w:p w14:paraId="0F142B14" w14:textId="6FC043AD" w:rsidR="00E15666" w:rsidRPr="009919AB" w:rsidRDefault="00E15666" w:rsidP="00E15666">
      <w:pPr>
        <w:pStyle w:val="Default"/>
        <w:jc w:val="both"/>
        <w:rPr>
          <w:rFonts w:ascii="Tahoma" w:hAnsi="Tahoma" w:cs="Tahoma"/>
          <w:sz w:val="20"/>
          <w:szCs w:val="20"/>
        </w:rPr>
      </w:pPr>
      <w:r w:rsidRPr="009919AB">
        <w:rPr>
          <w:rFonts w:ascii="Tahoma" w:hAnsi="Tahoma" w:cs="Tahoma"/>
          <w:sz w:val="20"/>
          <w:szCs w:val="20"/>
        </w:rPr>
        <w:t>Op basis van het bedrag van de rekenstaat in de databank en in functie van de beschikbare diensten wordt bepaald of aan de belastingplichtige betalingsuitnodigingen verstuurd worden en of de belastingplichtige in de voorwaarden verkeert om dienstverlening inzake inzameling en verwerking van huishoudelijke afvalstoffen en daarmee vergelijkbaar bedrijfsafval te ontvangen.</w:t>
      </w:r>
    </w:p>
    <w:p w14:paraId="13C55664" w14:textId="77777777" w:rsidR="00E15666" w:rsidRPr="009919AB" w:rsidRDefault="00E15666" w:rsidP="00E15666">
      <w:pPr>
        <w:pStyle w:val="Default"/>
        <w:jc w:val="both"/>
        <w:rPr>
          <w:rFonts w:ascii="Tahoma" w:hAnsi="Tahoma" w:cs="Tahoma"/>
          <w:sz w:val="20"/>
          <w:szCs w:val="20"/>
        </w:rPr>
      </w:pPr>
    </w:p>
    <w:p w14:paraId="148FEFAE" w14:textId="77777777" w:rsidR="00E15666" w:rsidRPr="009919AB" w:rsidRDefault="00E15666" w:rsidP="00E15666">
      <w:pPr>
        <w:pStyle w:val="Default"/>
        <w:jc w:val="both"/>
        <w:rPr>
          <w:rFonts w:ascii="Tahoma" w:hAnsi="Tahoma" w:cs="Tahoma"/>
          <w:sz w:val="20"/>
          <w:szCs w:val="20"/>
        </w:rPr>
      </w:pPr>
      <w:r w:rsidRPr="009919AB">
        <w:rPr>
          <w:rFonts w:ascii="Tahoma" w:hAnsi="Tahoma" w:cs="Tahoma"/>
          <w:sz w:val="20"/>
          <w:szCs w:val="20"/>
        </w:rPr>
        <w:t>De gegevens van Aorta kunnen door EcoWerf worden aangewend voor het versturen van betalingsuitnodigingen.</w:t>
      </w:r>
    </w:p>
    <w:p w14:paraId="70EAA646" w14:textId="77777777" w:rsidR="00E15666" w:rsidRPr="009919AB" w:rsidRDefault="00E15666" w:rsidP="00E15666">
      <w:pPr>
        <w:pStyle w:val="Default"/>
        <w:jc w:val="both"/>
        <w:rPr>
          <w:rFonts w:ascii="Tahoma" w:hAnsi="Tahoma" w:cs="Tahoma"/>
          <w:sz w:val="20"/>
          <w:szCs w:val="20"/>
        </w:rPr>
      </w:pPr>
    </w:p>
    <w:p w14:paraId="74F9B0E1" w14:textId="2A263467" w:rsidR="00E15666" w:rsidRDefault="00E15666" w:rsidP="00E15666">
      <w:pPr>
        <w:pStyle w:val="Default"/>
        <w:jc w:val="both"/>
        <w:rPr>
          <w:rFonts w:ascii="Tahoma" w:hAnsi="Tahoma" w:cs="Tahoma"/>
          <w:sz w:val="20"/>
          <w:szCs w:val="20"/>
          <w:lang w:val="nl"/>
        </w:rPr>
      </w:pPr>
      <w:r w:rsidRPr="009919AB">
        <w:rPr>
          <w:rFonts w:ascii="Tahoma" w:hAnsi="Tahoma" w:cs="Tahoma"/>
          <w:sz w:val="20"/>
          <w:szCs w:val="20"/>
        </w:rPr>
        <w:t xml:space="preserve">Wanneer niet langer beroep wordt gedaan op enige dienst inzake </w:t>
      </w:r>
      <w:r w:rsidRPr="009919AB">
        <w:rPr>
          <w:rFonts w:ascii="Tahoma" w:hAnsi="Tahoma" w:cs="Tahoma"/>
          <w:sz w:val="20"/>
          <w:szCs w:val="20"/>
          <w:lang w:val="nl"/>
        </w:rPr>
        <w:t>verwerking van huishoudelijke afvalstoffen en gelijkaar</w:t>
      </w:r>
      <w:r w:rsidR="00F4553D">
        <w:rPr>
          <w:rFonts w:ascii="Tahoma" w:hAnsi="Tahoma" w:cs="Tahoma"/>
          <w:sz w:val="20"/>
          <w:szCs w:val="20"/>
          <w:lang w:val="nl"/>
        </w:rPr>
        <w:t>dig</w:t>
      </w:r>
      <w:r w:rsidRPr="009919AB">
        <w:rPr>
          <w:rFonts w:ascii="Tahoma" w:hAnsi="Tahoma" w:cs="Tahoma"/>
          <w:sz w:val="20"/>
          <w:szCs w:val="20"/>
          <w:lang w:val="nl"/>
        </w:rPr>
        <w:t xml:space="preserve"> bedrijfsafval</w:t>
      </w:r>
      <w:r>
        <w:rPr>
          <w:rFonts w:ascii="Tahoma" w:hAnsi="Tahoma" w:cs="Tahoma"/>
          <w:sz w:val="20"/>
          <w:szCs w:val="20"/>
          <w:lang w:val="nl"/>
        </w:rPr>
        <w:t xml:space="preserve"> wegens verhuis of overlijden</w:t>
      </w:r>
      <w:r w:rsidRPr="009919AB">
        <w:rPr>
          <w:rFonts w:ascii="Tahoma" w:hAnsi="Tahoma" w:cs="Tahoma"/>
          <w:sz w:val="20"/>
          <w:szCs w:val="20"/>
          <w:lang w:val="nl"/>
        </w:rPr>
        <w:t xml:space="preserve">, en dit door de gemeente gemeld wordt aan </w:t>
      </w:r>
      <w:r w:rsidRPr="009919AB">
        <w:rPr>
          <w:rFonts w:ascii="Tahoma" w:hAnsi="Tahoma" w:cs="Tahoma"/>
          <w:color w:val="auto"/>
          <w:sz w:val="20"/>
          <w:szCs w:val="20"/>
          <w:lang w:val="nl"/>
        </w:rPr>
        <w:t>EcoWerf,</w:t>
      </w:r>
      <w:r w:rsidRPr="009919AB">
        <w:rPr>
          <w:rFonts w:ascii="Tahoma" w:hAnsi="Tahoma" w:cs="Tahoma"/>
          <w:sz w:val="20"/>
          <w:szCs w:val="20"/>
          <w:lang w:val="nl"/>
        </w:rPr>
        <w:t xml:space="preserve"> zal EcoWerf de </w:t>
      </w:r>
      <w:r>
        <w:rPr>
          <w:rFonts w:ascii="Tahoma" w:hAnsi="Tahoma" w:cs="Tahoma"/>
          <w:sz w:val="20"/>
          <w:szCs w:val="20"/>
          <w:lang w:val="nl"/>
        </w:rPr>
        <w:t>toegangskaart</w:t>
      </w:r>
      <w:r w:rsidR="00A4394D">
        <w:rPr>
          <w:rFonts w:ascii="Tahoma" w:hAnsi="Tahoma" w:cs="Tahoma"/>
          <w:sz w:val="20"/>
          <w:szCs w:val="20"/>
          <w:lang w:val="nl"/>
        </w:rPr>
        <w:t xml:space="preserve"> </w:t>
      </w:r>
      <w:r w:rsidRPr="009919AB">
        <w:rPr>
          <w:rFonts w:ascii="Tahoma" w:hAnsi="Tahoma" w:cs="Tahoma"/>
          <w:sz w:val="20"/>
          <w:szCs w:val="20"/>
          <w:lang w:val="nl"/>
        </w:rPr>
        <w:t>blokkeren</w:t>
      </w:r>
      <w:r w:rsidR="00A30883">
        <w:rPr>
          <w:rFonts w:ascii="Tahoma" w:hAnsi="Tahoma" w:cs="Tahoma"/>
          <w:sz w:val="20"/>
          <w:szCs w:val="20"/>
          <w:lang w:val="nl"/>
        </w:rPr>
        <w:t xml:space="preserve"> of niet langer een toegangsmachtiging aan de identiteitskaart verlenen</w:t>
      </w:r>
      <w:r w:rsidRPr="009919AB">
        <w:rPr>
          <w:rFonts w:ascii="Tahoma" w:hAnsi="Tahoma" w:cs="Tahoma"/>
          <w:sz w:val="20"/>
          <w:szCs w:val="20"/>
          <w:lang w:val="nl"/>
        </w:rPr>
        <w:t xml:space="preserve">. Op vraag van de burger kan het eventuele onbestede tegoed op het rekeningnummer van de referentiepersoon terug betaald worden. </w:t>
      </w:r>
    </w:p>
    <w:p w14:paraId="31EA0EBF" w14:textId="77777777" w:rsidR="001A0F42" w:rsidRDefault="001A0F42" w:rsidP="00E15666">
      <w:pPr>
        <w:pStyle w:val="Default"/>
        <w:jc w:val="both"/>
        <w:rPr>
          <w:rFonts w:ascii="Tahoma" w:hAnsi="Tahoma" w:cs="Tahoma"/>
          <w:sz w:val="20"/>
          <w:szCs w:val="20"/>
          <w:lang w:val="nl"/>
        </w:rPr>
      </w:pPr>
    </w:p>
    <w:p w14:paraId="0154D25E" w14:textId="442308DD" w:rsidR="001A0F42" w:rsidRDefault="00E247BB" w:rsidP="001A0F42">
      <w:pPr>
        <w:pStyle w:val="Default"/>
        <w:numPr>
          <w:ilvl w:val="0"/>
          <w:numId w:val="12"/>
        </w:numPr>
        <w:jc w:val="both"/>
        <w:rPr>
          <w:rFonts w:ascii="Tahoma" w:hAnsi="Tahoma" w:cs="Tahoma"/>
          <w:sz w:val="20"/>
          <w:szCs w:val="20"/>
        </w:rPr>
      </w:pPr>
      <w:proofErr w:type="spellStart"/>
      <w:r>
        <w:rPr>
          <w:rFonts w:ascii="Tahoma" w:hAnsi="Tahoma" w:cs="Tahoma"/>
          <w:sz w:val="20"/>
          <w:szCs w:val="20"/>
        </w:rPr>
        <w:t>DifTar</w:t>
      </w:r>
      <w:proofErr w:type="spellEnd"/>
      <w:r>
        <w:rPr>
          <w:rFonts w:ascii="Tahoma" w:hAnsi="Tahoma" w:cs="Tahoma"/>
          <w:sz w:val="20"/>
          <w:szCs w:val="20"/>
        </w:rPr>
        <w:t>-rekening</w:t>
      </w:r>
      <w:r w:rsidR="00E15666" w:rsidRPr="00E15666">
        <w:rPr>
          <w:rFonts w:ascii="Tahoma" w:hAnsi="Tahoma" w:cs="Tahoma"/>
          <w:sz w:val="20"/>
          <w:szCs w:val="20"/>
        </w:rPr>
        <w:t>: de individuele rekening die per gezin of per onderneming in de databank wordt</w:t>
      </w:r>
      <w:r w:rsidR="00E15666" w:rsidRPr="009919AB">
        <w:rPr>
          <w:rFonts w:ascii="Tahoma" w:hAnsi="Tahoma" w:cs="Tahoma"/>
          <w:sz w:val="20"/>
          <w:szCs w:val="20"/>
        </w:rPr>
        <w:t xml:space="preserve"> bijgehouden en waarop afzonderlijk worden ingeschreven:</w:t>
      </w:r>
    </w:p>
    <w:p w14:paraId="34651FED" w14:textId="748597F2" w:rsidR="00E15666" w:rsidRPr="001A0F42" w:rsidRDefault="00E15666" w:rsidP="001A0F42">
      <w:pPr>
        <w:pStyle w:val="Default"/>
        <w:numPr>
          <w:ilvl w:val="0"/>
          <w:numId w:val="17"/>
        </w:numPr>
        <w:jc w:val="both"/>
        <w:rPr>
          <w:rFonts w:ascii="Tahoma" w:hAnsi="Tahoma" w:cs="Tahoma"/>
          <w:sz w:val="20"/>
          <w:szCs w:val="20"/>
        </w:rPr>
      </w:pPr>
      <w:r w:rsidRPr="001A0F42">
        <w:rPr>
          <w:rFonts w:ascii="Tahoma" w:hAnsi="Tahoma" w:cs="Tahoma"/>
          <w:sz w:val="20"/>
          <w:szCs w:val="20"/>
        </w:rPr>
        <w:t>de volgens dit reglement verschuldigde contant</w:t>
      </w:r>
      <w:r w:rsidR="001A0F42">
        <w:rPr>
          <w:rFonts w:ascii="Tahoma" w:hAnsi="Tahoma" w:cs="Tahoma"/>
          <w:sz w:val="20"/>
          <w:szCs w:val="20"/>
        </w:rPr>
        <w:t xml:space="preserve"> </w:t>
      </w:r>
      <w:r w:rsidRPr="001A0F42">
        <w:rPr>
          <w:rFonts w:ascii="Tahoma" w:hAnsi="Tahoma" w:cs="Tahoma"/>
          <w:sz w:val="20"/>
          <w:szCs w:val="20"/>
        </w:rPr>
        <w:t>belasting;</w:t>
      </w:r>
    </w:p>
    <w:p w14:paraId="2686A92E" w14:textId="77777777" w:rsidR="00E15666" w:rsidRPr="009919AB" w:rsidRDefault="00E15666" w:rsidP="001A0F42">
      <w:pPr>
        <w:pStyle w:val="Default"/>
        <w:numPr>
          <w:ilvl w:val="0"/>
          <w:numId w:val="17"/>
        </w:numPr>
        <w:jc w:val="both"/>
        <w:rPr>
          <w:rFonts w:ascii="Tahoma" w:hAnsi="Tahoma" w:cs="Tahoma"/>
          <w:sz w:val="20"/>
          <w:szCs w:val="20"/>
        </w:rPr>
      </w:pPr>
      <w:r w:rsidRPr="009919AB">
        <w:rPr>
          <w:rFonts w:ascii="Tahoma" w:hAnsi="Tahoma" w:cs="Tahoma"/>
          <w:sz w:val="20"/>
          <w:szCs w:val="20"/>
        </w:rPr>
        <w:t>de volgens dit reglement verschuldigde kohierbelasting;</w:t>
      </w:r>
    </w:p>
    <w:p w14:paraId="17151AA3" w14:textId="7B448C00" w:rsidR="00E15666" w:rsidRDefault="00E15666" w:rsidP="00E15666">
      <w:pPr>
        <w:pStyle w:val="Default"/>
        <w:jc w:val="both"/>
        <w:rPr>
          <w:rFonts w:ascii="Tahoma" w:hAnsi="Tahoma" w:cs="Tahoma"/>
          <w:sz w:val="20"/>
          <w:szCs w:val="20"/>
        </w:rPr>
      </w:pPr>
      <w:r w:rsidRPr="009919AB">
        <w:rPr>
          <w:rFonts w:ascii="Tahoma" w:hAnsi="Tahoma" w:cs="Tahoma"/>
          <w:sz w:val="20"/>
          <w:szCs w:val="20"/>
        </w:rPr>
        <w:t>De rekenstaat geeft op elk ogenblik getrouw weer wat de schuld of het tegoed is van het gezin of de onderneming.</w:t>
      </w:r>
    </w:p>
    <w:p w14:paraId="0FBBDB4E" w14:textId="77777777" w:rsidR="001A0F42" w:rsidRDefault="001A0F42" w:rsidP="00E15666">
      <w:pPr>
        <w:pStyle w:val="Default"/>
        <w:jc w:val="both"/>
        <w:rPr>
          <w:rFonts w:ascii="Tahoma" w:hAnsi="Tahoma" w:cs="Tahoma"/>
          <w:sz w:val="20"/>
          <w:szCs w:val="20"/>
        </w:rPr>
      </w:pPr>
    </w:p>
    <w:p w14:paraId="320EFD05" w14:textId="46389FA4" w:rsidR="00E15666" w:rsidRDefault="00E15666" w:rsidP="00DF0DCE">
      <w:pPr>
        <w:pStyle w:val="Default"/>
        <w:numPr>
          <w:ilvl w:val="0"/>
          <w:numId w:val="12"/>
        </w:numPr>
        <w:jc w:val="both"/>
        <w:rPr>
          <w:rFonts w:ascii="Tahoma" w:hAnsi="Tahoma" w:cs="Tahoma"/>
          <w:sz w:val="20"/>
          <w:szCs w:val="20"/>
        </w:rPr>
      </w:pPr>
      <w:r w:rsidRPr="00E15666">
        <w:rPr>
          <w:rFonts w:ascii="Tahoma" w:hAnsi="Tahoma" w:cs="Tahoma"/>
          <w:sz w:val="20"/>
          <w:szCs w:val="20"/>
        </w:rPr>
        <w:t>Gebruikersgroep:  een selectie van aansluitpunten die op basis van het domicilieadres geselecteerd worden, een elektronische toegangs</w:t>
      </w:r>
      <w:r w:rsidR="001654EE">
        <w:rPr>
          <w:rFonts w:ascii="Tahoma" w:hAnsi="Tahoma" w:cs="Tahoma"/>
          <w:sz w:val="20"/>
          <w:szCs w:val="20"/>
        </w:rPr>
        <w:t>kaart</w:t>
      </w:r>
      <w:r w:rsidRPr="00E15666">
        <w:rPr>
          <w:rFonts w:ascii="Tahoma" w:hAnsi="Tahoma" w:cs="Tahoma"/>
          <w:sz w:val="20"/>
          <w:szCs w:val="20"/>
        </w:rPr>
        <w:t xml:space="preserve"> toegewezen krijgen en op deze wijze toegang krijgen tot een sorteerstraat en/of recyclagepark(en).</w:t>
      </w:r>
    </w:p>
    <w:p w14:paraId="0568BEE3" w14:textId="77777777" w:rsidR="001A0F42" w:rsidRPr="00DF0DCE" w:rsidRDefault="001A0F42" w:rsidP="001A0F42">
      <w:pPr>
        <w:pStyle w:val="Default"/>
        <w:ind w:left="57"/>
        <w:jc w:val="both"/>
        <w:rPr>
          <w:rFonts w:ascii="Tahoma" w:hAnsi="Tahoma" w:cs="Tahoma"/>
          <w:sz w:val="20"/>
          <w:szCs w:val="20"/>
        </w:rPr>
      </w:pPr>
    </w:p>
    <w:p w14:paraId="428E38ED" w14:textId="5973D641" w:rsidR="001A0F42" w:rsidRDefault="00E15666" w:rsidP="00903D15">
      <w:pPr>
        <w:pStyle w:val="Default"/>
        <w:numPr>
          <w:ilvl w:val="0"/>
          <w:numId w:val="12"/>
        </w:numPr>
        <w:jc w:val="both"/>
        <w:rPr>
          <w:rFonts w:ascii="Tahoma" w:hAnsi="Tahoma" w:cs="Tahoma"/>
          <w:sz w:val="20"/>
          <w:szCs w:val="20"/>
        </w:rPr>
      </w:pPr>
      <w:r w:rsidRPr="004E0EBC">
        <w:rPr>
          <w:rFonts w:ascii="Tahoma" w:hAnsi="Tahoma" w:cs="Tahoma"/>
          <w:sz w:val="20"/>
          <w:szCs w:val="20"/>
        </w:rPr>
        <w:t xml:space="preserve">Ondergrondse afvalcontainer: een ondergronds </w:t>
      </w:r>
      <w:proofErr w:type="spellStart"/>
      <w:r w:rsidRPr="004E0EBC">
        <w:rPr>
          <w:rFonts w:ascii="Tahoma" w:hAnsi="Tahoma" w:cs="Tahoma"/>
          <w:sz w:val="20"/>
          <w:szCs w:val="20"/>
        </w:rPr>
        <w:t>inzamelrecipiënt</w:t>
      </w:r>
      <w:proofErr w:type="spellEnd"/>
      <w:r w:rsidRPr="004E0EBC">
        <w:rPr>
          <w:rFonts w:ascii="Tahoma" w:hAnsi="Tahoma" w:cs="Tahoma"/>
          <w:sz w:val="20"/>
          <w:szCs w:val="20"/>
        </w:rPr>
        <w:t xml:space="preserve">, voorzien van een inwerpzuil met, afhankelijk van de aangeboden fractie een aangepaste inwerpopening. </w:t>
      </w:r>
    </w:p>
    <w:p w14:paraId="3B572AA7" w14:textId="77777777" w:rsidR="004E0EBC" w:rsidRPr="004E0EBC" w:rsidRDefault="004E0EBC" w:rsidP="004E0EBC">
      <w:pPr>
        <w:rPr>
          <w:rFonts w:ascii="Tahoma" w:hAnsi="Tahoma" w:cs="Tahoma"/>
          <w:sz w:val="20"/>
        </w:rPr>
      </w:pPr>
    </w:p>
    <w:p w14:paraId="7FA2AEC6" w14:textId="32870A61" w:rsidR="00E247BB" w:rsidRPr="00E247BB" w:rsidRDefault="00E247BB" w:rsidP="00E247BB">
      <w:pPr>
        <w:pStyle w:val="Default"/>
        <w:numPr>
          <w:ilvl w:val="0"/>
          <w:numId w:val="12"/>
        </w:numPr>
        <w:jc w:val="both"/>
        <w:rPr>
          <w:rFonts w:ascii="Tahoma" w:hAnsi="Tahoma" w:cs="Tahoma"/>
          <w:sz w:val="20"/>
          <w:szCs w:val="20"/>
        </w:rPr>
      </w:pPr>
      <w:r>
        <w:rPr>
          <w:rFonts w:ascii="Tahoma" w:hAnsi="Tahoma" w:cs="Tahoma"/>
          <w:sz w:val="20"/>
          <w:szCs w:val="20"/>
        </w:rPr>
        <w:t>Referentiepersoon</w:t>
      </w:r>
      <w:r w:rsidRPr="00E247BB">
        <w:rPr>
          <w:rFonts w:ascii="Tahoma" w:hAnsi="Tahoma" w:cs="Tahoma"/>
          <w:sz w:val="20"/>
          <w:szCs w:val="20"/>
        </w:rPr>
        <w:t>: de meerderjarige persoon die in Aorta als referentiepersoon voor het gezin of de onderneming wordt vermeld. Als de registratie gebeurt:</w:t>
      </w:r>
    </w:p>
    <w:p w14:paraId="1F17E3D9" w14:textId="0E2D5C5B" w:rsidR="00E247BB" w:rsidRPr="00E247BB" w:rsidRDefault="00E247BB" w:rsidP="001A0F42">
      <w:pPr>
        <w:pStyle w:val="Default"/>
        <w:numPr>
          <w:ilvl w:val="0"/>
          <w:numId w:val="18"/>
        </w:numPr>
        <w:jc w:val="both"/>
        <w:rPr>
          <w:rFonts w:ascii="Tahoma" w:hAnsi="Tahoma" w:cs="Tahoma"/>
          <w:sz w:val="20"/>
          <w:szCs w:val="20"/>
        </w:rPr>
      </w:pPr>
      <w:r w:rsidRPr="00E247BB">
        <w:rPr>
          <w:rFonts w:ascii="Tahoma" w:hAnsi="Tahoma" w:cs="Tahoma"/>
          <w:sz w:val="20"/>
          <w:szCs w:val="20"/>
        </w:rPr>
        <w:t>voor een gezin, wordt van rechtswege de persoon die, volgens de opgave van het rijksregister, als referentiepersoon van het gezin, vermeld staat in het bevolkingsregister of vreemdelingenregister, ook geregistreerd als referentiepersoon in de databank</w:t>
      </w:r>
      <w:r w:rsidR="001A0F42">
        <w:rPr>
          <w:rFonts w:ascii="Tahoma" w:hAnsi="Tahoma" w:cs="Tahoma"/>
          <w:sz w:val="20"/>
          <w:szCs w:val="20"/>
        </w:rPr>
        <w:t>;</w:t>
      </w:r>
    </w:p>
    <w:p w14:paraId="6BA82B54" w14:textId="7D3CC860" w:rsidR="00E247BB" w:rsidRDefault="001A0F42" w:rsidP="001A0F42">
      <w:pPr>
        <w:pStyle w:val="Default"/>
        <w:numPr>
          <w:ilvl w:val="0"/>
          <w:numId w:val="18"/>
        </w:numPr>
        <w:jc w:val="both"/>
        <w:rPr>
          <w:rFonts w:ascii="Tahoma" w:hAnsi="Tahoma" w:cs="Tahoma"/>
          <w:sz w:val="20"/>
          <w:szCs w:val="20"/>
        </w:rPr>
      </w:pPr>
      <w:r>
        <w:rPr>
          <w:rFonts w:ascii="Tahoma" w:hAnsi="Tahoma" w:cs="Tahoma"/>
          <w:sz w:val="20"/>
          <w:szCs w:val="20"/>
        </w:rPr>
        <w:t>v</w:t>
      </w:r>
      <w:r w:rsidR="00E247BB" w:rsidRPr="00E247BB">
        <w:rPr>
          <w:rFonts w:ascii="Tahoma" w:hAnsi="Tahoma" w:cs="Tahoma"/>
          <w:sz w:val="20"/>
          <w:szCs w:val="20"/>
        </w:rPr>
        <w:t>oor een onderneming is het een meerderjarige natuurlijke persoon die geacht wordt de onderneming rechtsgeldig te vertegenwoordigen.</w:t>
      </w:r>
    </w:p>
    <w:p w14:paraId="1FE0095B" w14:textId="77777777" w:rsidR="001A0F42" w:rsidRPr="00DF0DCE" w:rsidRDefault="001A0F42" w:rsidP="001A0F42">
      <w:pPr>
        <w:pStyle w:val="Default"/>
        <w:ind w:left="720"/>
        <w:jc w:val="both"/>
        <w:rPr>
          <w:rFonts w:ascii="Tahoma" w:hAnsi="Tahoma" w:cs="Tahoma"/>
          <w:sz w:val="20"/>
          <w:szCs w:val="20"/>
        </w:rPr>
      </w:pPr>
    </w:p>
    <w:p w14:paraId="1EFE0BA7" w14:textId="70D3B2E9" w:rsidR="00E247BB" w:rsidRDefault="00E247BB" w:rsidP="00DF0DCE">
      <w:pPr>
        <w:pStyle w:val="Default"/>
        <w:numPr>
          <w:ilvl w:val="0"/>
          <w:numId w:val="12"/>
        </w:numPr>
        <w:jc w:val="both"/>
        <w:rPr>
          <w:rFonts w:ascii="Tahoma" w:hAnsi="Tahoma" w:cs="Tahoma"/>
          <w:sz w:val="20"/>
          <w:szCs w:val="20"/>
        </w:rPr>
      </w:pPr>
      <w:r>
        <w:rPr>
          <w:rFonts w:ascii="Tahoma" w:hAnsi="Tahoma" w:cs="Tahoma"/>
          <w:sz w:val="20"/>
          <w:szCs w:val="20"/>
        </w:rPr>
        <w:t>Recyclagepark: een bij toepassing van</w:t>
      </w:r>
      <w:r w:rsidR="00C26267">
        <w:rPr>
          <w:rFonts w:ascii="Tahoma" w:hAnsi="Tahoma" w:cs="Tahoma"/>
          <w:sz w:val="20"/>
          <w:szCs w:val="20"/>
        </w:rPr>
        <w:t xml:space="preserve"> </w:t>
      </w:r>
      <w:r>
        <w:rPr>
          <w:rFonts w:ascii="Tahoma" w:hAnsi="Tahoma" w:cs="Tahoma"/>
          <w:sz w:val="20"/>
          <w:szCs w:val="20"/>
        </w:rPr>
        <w:t>VLAREM</w:t>
      </w:r>
      <w:r w:rsidR="00C26267">
        <w:rPr>
          <w:rFonts w:ascii="Tahoma" w:hAnsi="Tahoma" w:cs="Tahoma"/>
          <w:sz w:val="20"/>
          <w:szCs w:val="20"/>
        </w:rPr>
        <w:t>A</w:t>
      </w:r>
      <w:r>
        <w:rPr>
          <w:rFonts w:ascii="Tahoma" w:hAnsi="Tahoma" w:cs="Tahoma"/>
          <w:sz w:val="20"/>
          <w:szCs w:val="20"/>
        </w:rPr>
        <w:t xml:space="preserve"> vergunde inrichting waar particulieren en eventueel ook bedrijven onder toezicht van op vastgestelde dagen en uren bepaalde gesorteerde huishoudelijke afvalstoffen en eventueel met huishoudelijke afvalstoffen vergelijkbare bedrijfsafvalstoffen kunnen deponeren.</w:t>
      </w:r>
    </w:p>
    <w:p w14:paraId="04838018" w14:textId="77777777" w:rsidR="001A0F42" w:rsidRPr="00DF0DCE" w:rsidRDefault="001A0F42" w:rsidP="001A0F42">
      <w:pPr>
        <w:pStyle w:val="Default"/>
        <w:ind w:left="57"/>
        <w:jc w:val="both"/>
        <w:rPr>
          <w:rFonts w:ascii="Tahoma" w:hAnsi="Tahoma" w:cs="Tahoma"/>
          <w:sz w:val="20"/>
          <w:szCs w:val="20"/>
        </w:rPr>
      </w:pPr>
    </w:p>
    <w:p w14:paraId="21587E00" w14:textId="600D491C" w:rsidR="0046189E" w:rsidRDefault="0046189E" w:rsidP="00EB6755">
      <w:pPr>
        <w:pStyle w:val="Default"/>
        <w:numPr>
          <w:ilvl w:val="0"/>
          <w:numId w:val="12"/>
        </w:numPr>
        <w:jc w:val="both"/>
        <w:rPr>
          <w:rFonts w:ascii="Tahoma" w:hAnsi="Tahoma" w:cs="Tahoma"/>
          <w:sz w:val="20"/>
          <w:szCs w:val="20"/>
        </w:rPr>
      </w:pPr>
      <w:r w:rsidRPr="00E247BB">
        <w:rPr>
          <w:rFonts w:ascii="Tahoma" w:hAnsi="Tahoma" w:cs="Tahoma"/>
          <w:sz w:val="20"/>
          <w:szCs w:val="20"/>
        </w:rPr>
        <w:t xml:space="preserve">Sorteerstraat: een combinatie van </w:t>
      </w:r>
      <w:r w:rsidR="0043754D">
        <w:rPr>
          <w:rFonts w:ascii="Tahoma" w:hAnsi="Tahoma" w:cs="Tahoma"/>
          <w:sz w:val="20"/>
          <w:szCs w:val="20"/>
        </w:rPr>
        <w:t>(</w:t>
      </w:r>
      <w:r w:rsidRPr="00E247BB">
        <w:rPr>
          <w:rFonts w:ascii="Tahoma" w:hAnsi="Tahoma" w:cs="Tahoma"/>
          <w:sz w:val="20"/>
          <w:szCs w:val="20"/>
        </w:rPr>
        <w:t>ondergrondse</w:t>
      </w:r>
      <w:r w:rsidR="00077674">
        <w:rPr>
          <w:rFonts w:ascii="Tahoma" w:hAnsi="Tahoma" w:cs="Tahoma"/>
          <w:sz w:val="20"/>
          <w:szCs w:val="20"/>
        </w:rPr>
        <w:t>)</w:t>
      </w:r>
      <w:r w:rsidRPr="00E247BB">
        <w:rPr>
          <w:rFonts w:ascii="Tahoma" w:hAnsi="Tahoma" w:cs="Tahoma"/>
          <w:sz w:val="20"/>
          <w:szCs w:val="20"/>
        </w:rPr>
        <w:t xml:space="preserve"> </w:t>
      </w:r>
      <w:r w:rsidR="00B36E64" w:rsidRPr="00E247BB">
        <w:rPr>
          <w:rFonts w:ascii="Tahoma" w:hAnsi="Tahoma" w:cs="Tahoma"/>
          <w:sz w:val="20"/>
          <w:szCs w:val="20"/>
        </w:rPr>
        <w:t>afvalcontainers</w:t>
      </w:r>
      <w:r w:rsidRPr="00E247BB">
        <w:rPr>
          <w:rFonts w:ascii="Tahoma" w:hAnsi="Tahoma" w:cs="Tahoma"/>
          <w:sz w:val="20"/>
          <w:szCs w:val="20"/>
        </w:rPr>
        <w:t xml:space="preserve"> ten behoeve van de inzameling van de fracties restafval, </w:t>
      </w:r>
      <w:proofErr w:type="spellStart"/>
      <w:r w:rsidRPr="00E247BB">
        <w:rPr>
          <w:rFonts w:ascii="Tahoma" w:hAnsi="Tahoma" w:cs="Tahoma"/>
          <w:sz w:val="20"/>
          <w:szCs w:val="20"/>
        </w:rPr>
        <w:t>pmd</w:t>
      </w:r>
      <w:proofErr w:type="spellEnd"/>
      <w:r w:rsidRPr="00E247BB">
        <w:rPr>
          <w:rFonts w:ascii="Tahoma" w:hAnsi="Tahoma" w:cs="Tahoma"/>
          <w:sz w:val="20"/>
          <w:szCs w:val="20"/>
        </w:rPr>
        <w:t>, gft en papier &amp; karton.</w:t>
      </w:r>
    </w:p>
    <w:p w14:paraId="74FA5D3E" w14:textId="77777777" w:rsidR="001A0F42" w:rsidRDefault="001A0F42" w:rsidP="001A0F42">
      <w:pPr>
        <w:pStyle w:val="Default"/>
        <w:ind w:left="57"/>
        <w:jc w:val="both"/>
        <w:rPr>
          <w:rFonts w:ascii="Tahoma" w:hAnsi="Tahoma" w:cs="Tahoma"/>
          <w:sz w:val="20"/>
          <w:szCs w:val="20"/>
        </w:rPr>
      </w:pPr>
    </w:p>
    <w:p w14:paraId="33A757FE" w14:textId="03033066" w:rsidR="0046189E" w:rsidRDefault="0046189E" w:rsidP="004F72F6">
      <w:pPr>
        <w:pStyle w:val="Default"/>
        <w:numPr>
          <w:ilvl w:val="0"/>
          <w:numId w:val="12"/>
        </w:numPr>
        <w:jc w:val="both"/>
        <w:rPr>
          <w:rFonts w:ascii="Tahoma" w:hAnsi="Tahoma" w:cs="Tahoma"/>
          <w:sz w:val="20"/>
          <w:szCs w:val="20"/>
        </w:rPr>
      </w:pPr>
      <w:r w:rsidRPr="00E247BB">
        <w:rPr>
          <w:rFonts w:ascii="Tahoma" w:hAnsi="Tahoma" w:cs="Tahoma"/>
          <w:sz w:val="20"/>
          <w:szCs w:val="20"/>
        </w:rPr>
        <w:t>Toegangs</w:t>
      </w:r>
      <w:r w:rsidR="00CB6323" w:rsidRPr="00E247BB">
        <w:rPr>
          <w:rFonts w:ascii="Tahoma" w:hAnsi="Tahoma" w:cs="Tahoma"/>
          <w:sz w:val="20"/>
          <w:szCs w:val="20"/>
        </w:rPr>
        <w:t>kaart</w:t>
      </w:r>
      <w:r w:rsidRPr="00E247BB">
        <w:rPr>
          <w:rFonts w:ascii="Tahoma" w:hAnsi="Tahoma" w:cs="Tahoma"/>
          <w:sz w:val="20"/>
          <w:szCs w:val="20"/>
        </w:rPr>
        <w:t xml:space="preserve">: </w:t>
      </w:r>
      <w:r w:rsidR="004F72F6" w:rsidRPr="004F72F6">
        <w:rPr>
          <w:rFonts w:ascii="Tahoma" w:hAnsi="Tahoma" w:cs="Tahoma"/>
          <w:sz w:val="20"/>
          <w:szCs w:val="20"/>
        </w:rPr>
        <w:t>elektronische kaart op naam van de referentiepersoon die bij aanbieding toegang verleent tot de ondergrondse containerterminal (OCT) en het gemeentelijk recyclagepark. De kaart registreert de gebruiker en het volume of het gewicht van de aangeboden fractie. Elke gebruiker en bij uitbreiding ook de kaart maakt deel uit van een door EcoWerf gedefinieerde gebruikersgroep.</w:t>
      </w:r>
    </w:p>
    <w:p w14:paraId="2C646856" w14:textId="77777777" w:rsidR="004F72F6" w:rsidRPr="0046189E" w:rsidRDefault="004F72F6" w:rsidP="004F72F6">
      <w:pPr>
        <w:pStyle w:val="Default"/>
        <w:jc w:val="both"/>
        <w:rPr>
          <w:rFonts w:ascii="Tahoma" w:hAnsi="Tahoma" w:cs="Tahoma"/>
          <w:sz w:val="20"/>
          <w:szCs w:val="20"/>
        </w:rPr>
      </w:pPr>
    </w:p>
    <w:p w14:paraId="3909970E" w14:textId="26F052B5" w:rsidR="007F1074" w:rsidRPr="009919AB" w:rsidRDefault="00E247BB" w:rsidP="00B36E64">
      <w:pPr>
        <w:pStyle w:val="Default"/>
        <w:jc w:val="both"/>
        <w:rPr>
          <w:rFonts w:ascii="Tahoma" w:hAnsi="Tahoma" w:cs="Tahoma"/>
          <w:sz w:val="20"/>
          <w:szCs w:val="20"/>
        </w:rPr>
      </w:pPr>
      <w:r>
        <w:rPr>
          <w:rFonts w:ascii="Tahoma" w:hAnsi="Tahoma" w:cs="Tahoma"/>
          <w:sz w:val="20"/>
          <w:szCs w:val="20"/>
        </w:rPr>
        <w:t>§</w:t>
      </w:r>
      <w:r w:rsidR="00F213AE">
        <w:rPr>
          <w:rFonts w:ascii="Tahoma" w:hAnsi="Tahoma" w:cs="Tahoma"/>
          <w:sz w:val="20"/>
          <w:szCs w:val="20"/>
        </w:rPr>
        <w:t xml:space="preserve"> </w:t>
      </w:r>
      <w:r>
        <w:rPr>
          <w:rFonts w:ascii="Tahoma" w:hAnsi="Tahoma" w:cs="Tahoma"/>
          <w:sz w:val="20"/>
          <w:szCs w:val="20"/>
        </w:rPr>
        <w:t>3. Definities afvalfracties</w:t>
      </w:r>
      <w:r w:rsidR="004E1B61">
        <w:rPr>
          <w:rFonts w:ascii="Tahoma" w:hAnsi="Tahoma" w:cs="Tahoma"/>
          <w:sz w:val="20"/>
          <w:szCs w:val="20"/>
        </w:rPr>
        <w:t>:</w:t>
      </w:r>
    </w:p>
    <w:p w14:paraId="1C319F6B" w14:textId="77777777" w:rsidR="00B41D2E" w:rsidRPr="009919AB" w:rsidRDefault="00B41D2E" w:rsidP="00EB6755">
      <w:pPr>
        <w:pStyle w:val="Default"/>
        <w:jc w:val="both"/>
        <w:rPr>
          <w:rFonts w:ascii="Tahoma" w:hAnsi="Tahoma" w:cs="Tahoma"/>
          <w:sz w:val="20"/>
          <w:szCs w:val="20"/>
        </w:rPr>
      </w:pPr>
    </w:p>
    <w:p w14:paraId="634AD4A8" w14:textId="3A4200F2" w:rsidR="008E0D6B" w:rsidRPr="00DF0DCE" w:rsidRDefault="00E247BB" w:rsidP="00EB6755">
      <w:pPr>
        <w:pStyle w:val="Lijstalinea"/>
        <w:numPr>
          <w:ilvl w:val="0"/>
          <w:numId w:val="14"/>
        </w:numPr>
        <w:jc w:val="both"/>
        <w:rPr>
          <w:rFonts w:ascii="Tahoma" w:hAnsi="Tahoma" w:cs="Tahoma"/>
          <w:sz w:val="20"/>
          <w:lang w:eastAsia="nl-BE"/>
        </w:rPr>
      </w:pPr>
      <w:r w:rsidRPr="00DF0DCE">
        <w:rPr>
          <w:rFonts w:ascii="Tahoma" w:hAnsi="Tahoma" w:cs="Tahoma"/>
          <w:sz w:val="20"/>
          <w:lang w:eastAsia="nl-BE"/>
        </w:rPr>
        <w:t xml:space="preserve">Afgedankte elektrische en elektronische apparaten: </w:t>
      </w:r>
      <w:r w:rsidR="001A0F42">
        <w:rPr>
          <w:rFonts w:ascii="Tahoma" w:hAnsi="Tahoma" w:cs="Tahoma"/>
          <w:sz w:val="20"/>
          <w:lang w:eastAsia="nl-BE"/>
        </w:rPr>
        <w:t>a</w:t>
      </w:r>
      <w:r w:rsidRPr="00DF0DCE">
        <w:rPr>
          <w:rFonts w:ascii="Tahoma" w:hAnsi="Tahoma" w:cs="Tahoma"/>
          <w:sz w:val="20"/>
          <w:lang w:eastAsia="nl-BE"/>
        </w:rPr>
        <w:t xml:space="preserve">pparaten die elektrische stromen of elektronische velden nodig hebben om naar behoren te kunnen werken, en apparaten voor het opwekken, overbrengen en meten van die stromen en velden, die onder een van de categorieën, vermeld in artikel 3.4.4.2 van het VLAREMA, vallen en die bedoeld zijn voor gebruik met een spanning van maximaal 1000 volt bij wisselstroom en 1500 volt bij gelijkstroom. Daarin zijn ook alle onderdelen, </w:t>
      </w:r>
      <w:proofErr w:type="spellStart"/>
      <w:r w:rsidRPr="00DF0DCE">
        <w:rPr>
          <w:rFonts w:ascii="Tahoma" w:hAnsi="Tahoma" w:cs="Tahoma"/>
          <w:sz w:val="20"/>
          <w:lang w:eastAsia="nl-BE"/>
        </w:rPr>
        <w:t>subeenheden</w:t>
      </w:r>
      <w:proofErr w:type="spellEnd"/>
      <w:r w:rsidRPr="00DF0DCE">
        <w:rPr>
          <w:rFonts w:ascii="Tahoma" w:hAnsi="Tahoma" w:cs="Tahoma"/>
          <w:sz w:val="20"/>
          <w:lang w:eastAsia="nl-BE"/>
        </w:rPr>
        <w:t xml:space="preserve"> en verbruiksmaterialen begrepen die deel uitmaken van het product op het moment dat het wordt afgedankt. De volgende apparaten vallen niet onder deze definitie: apparaten die deel zijn van andere elektrische apparatuur, apparatuur die verband houdt met de bescherming van de wezenlijke belangen van de veiligheid van lidstaten, wapens, munitie en oorlogsmateriaal, tenzij het gaat om producten die niet specifiek voor militaire doeleinden zijn bestemd, en grote, niet-verplaatsbare industriële installaties van elektrische en elektronische gereedschappen en tuingereedschappen.</w:t>
      </w:r>
    </w:p>
    <w:p w14:paraId="3D9806A0" w14:textId="33A33455" w:rsidR="00A64419" w:rsidRPr="00DF0DCE" w:rsidRDefault="00E247BB" w:rsidP="00AA3A61">
      <w:pPr>
        <w:pStyle w:val="Lijstalinea"/>
        <w:numPr>
          <w:ilvl w:val="0"/>
          <w:numId w:val="14"/>
        </w:numPr>
        <w:tabs>
          <w:tab w:val="left" w:pos="0"/>
        </w:tabs>
        <w:jc w:val="both"/>
        <w:rPr>
          <w:rFonts w:ascii="Tahoma" w:hAnsi="Tahoma" w:cs="Tahoma"/>
          <w:sz w:val="20"/>
        </w:rPr>
      </w:pPr>
      <w:r w:rsidRPr="00DF0DCE">
        <w:rPr>
          <w:rFonts w:ascii="Tahoma" w:hAnsi="Tahoma" w:cs="Tahoma"/>
          <w:sz w:val="20"/>
        </w:rPr>
        <w:t xml:space="preserve">Asbestcement: </w:t>
      </w:r>
      <w:r w:rsidR="001A0F42">
        <w:rPr>
          <w:rFonts w:ascii="Tahoma" w:hAnsi="Tahoma" w:cs="Tahoma"/>
          <w:sz w:val="20"/>
        </w:rPr>
        <w:t>a</w:t>
      </w:r>
      <w:r w:rsidRPr="00DF0DCE">
        <w:rPr>
          <w:rFonts w:ascii="Tahoma" w:hAnsi="Tahoma" w:cs="Tahoma"/>
          <w:sz w:val="20"/>
        </w:rPr>
        <w:t xml:space="preserve">lle voorwerpen uit gebonden asbest zoals eternieten golfplaten, schaliën, vlakke eterniet … ontstaan door de normale werking van een particuliere huishouding en/of </w:t>
      </w:r>
      <w:r w:rsidR="00F25B92">
        <w:rPr>
          <w:rFonts w:ascii="Tahoma" w:hAnsi="Tahoma" w:cs="Tahoma"/>
          <w:sz w:val="20"/>
        </w:rPr>
        <w:t xml:space="preserve">een </w:t>
      </w:r>
      <w:r w:rsidRPr="00DF0DCE">
        <w:rPr>
          <w:rFonts w:ascii="Tahoma" w:hAnsi="Tahoma" w:cs="Tahoma"/>
          <w:sz w:val="20"/>
        </w:rPr>
        <w:t>gelijk</w:t>
      </w:r>
      <w:r w:rsidR="00F25B92">
        <w:rPr>
          <w:rFonts w:ascii="Tahoma" w:hAnsi="Tahoma" w:cs="Tahoma"/>
          <w:sz w:val="20"/>
        </w:rPr>
        <w:t>a</w:t>
      </w:r>
      <w:r w:rsidRPr="00DF0DCE">
        <w:rPr>
          <w:rFonts w:ascii="Tahoma" w:hAnsi="Tahoma" w:cs="Tahoma"/>
          <w:sz w:val="20"/>
        </w:rPr>
        <w:t>ar</w:t>
      </w:r>
      <w:r w:rsidR="00F25B92">
        <w:rPr>
          <w:rFonts w:ascii="Tahoma" w:hAnsi="Tahoma" w:cs="Tahoma"/>
          <w:sz w:val="20"/>
        </w:rPr>
        <w:t>dig</w:t>
      </w:r>
      <w:r w:rsidRPr="00DF0DCE">
        <w:rPr>
          <w:rFonts w:ascii="Tahoma" w:hAnsi="Tahoma" w:cs="Tahoma"/>
          <w:sz w:val="20"/>
        </w:rPr>
        <w:t>e bedrijfsactiviteit, met uitzondering van losse asbest, plastic golfplaten, …</w:t>
      </w:r>
    </w:p>
    <w:p w14:paraId="242B31E6" w14:textId="53E730DA" w:rsidR="00E247BB" w:rsidRPr="00DF0DCE" w:rsidRDefault="00E247BB" w:rsidP="00E247BB">
      <w:pPr>
        <w:pStyle w:val="Lijstalinea"/>
        <w:numPr>
          <w:ilvl w:val="0"/>
          <w:numId w:val="14"/>
        </w:numPr>
        <w:jc w:val="both"/>
        <w:rPr>
          <w:rFonts w:ascii="Tahoma" w:hAnsi="Tahoma" w:cs="Tahoma"/>
          <w:sz w:val="20"/>
        </w:rPr>
      </w:pPr>
      <w:r w:rsidRPr="00DF0DCE">
        <w:rPr>
          <w:rFonts w:ascii="Tahoma" w:hAnsi="Tahoma" w:cs="Tahoma"/>
          <w:sz w:val="20"/>
        </w:rPr>
        <w:t xml:space="preserve">Boomstronken: </w:t>
      </w:r>
      <w:r w:rsidR="001A0F42">
        <w:rPr>
          <w:rFonts w:ascii="Tahoma" w:hAnsi="Tahoma" w:cs="Tahoma"/>
          <w:sz w:val="20"/>
        </w:rPr>
        <w:t>a</w:t>
      </w:r>
      <w:r w:rsidRPr="00DF0DCE">
        <w:rPr>
          <w:rFonts w:ascii="Tahoma" w:hAnsi="Tahoma" w:cs="Tahoma"/>
          <w:sz w:val="20"/>
        </w:rPr>
        <w:t xml:space="preserve">lle boomstronken die na ontdaan te zijn van wortels en aarde kunnen worden ingezet in de groencompostering en/of kunnen worden </w:t>
      </w:r>
      <w:proofErr w:type="spellStart"/>
      <w:r w:rsidRPr="00DF0DCE">
        <w:rPr>
          <w:rFonts w:ascii="Tahoma" w:hAnsi="Tahoma" w:cs="Tahoma"/>
          <w:sz w:val="20"/>
        </w:rPr>
        <w:t>verhakseld</w:t>
      </w:r>
      <w:proofErr w:type="spellEnd"/>
      <w:r w:rsidRPr="00DF0DCE">
        <w:rPr>
          <w:rFonts w:ascii="Tahoma" w:hAnsi="Tahoma" w:cs="Tahoma"/>
          <w:sz w:val="20"/>
        </w:rPr>
        <w:t xml:space="preserve"> voor hergebruik.</w:t>
      </w:r>
    </w:p>
    <w:p w14:paraId="62ED03CF" w14:textId="442DCB6B" w:rsidR="00E247BB" w:rsidRPr="00DF0DCE" w:rsidRDefault="00E247BB" w:rsidP="00E247BB">
      <w:pPr>
        <w:pStyle w:val="Lijstalinea"/>
        <w:numPr>
          <w:ilvl w:val="0"/>
          <w:numId w:val="14"/>
        </w:numPr>
        <w:jc w:val="both"/>
        <w:rPr>
          <w:rFonts w:ascii="Tahoma" w:hAnsi="Tahoma" w:cs="Tahoma"/>
          <w:sz w:val="20"/>
        </w:rPr>
      </w:pPr>
      <w:r w:rsidRPr="00DF0DCE">
        <w:rPr>
          <w:rFonts w:ascii="Tahoma" w:hAnsi="Tahoma" w:cs="Tahoma"/>
          <w:sz w:val="20"/>
        </w:rPr>
        <w:t>Bouwafval</w:t>
      </w:r>
      <w:r w:rsidR="004E0EBC">
        <w:rPr>
          <w:rFonts w:ascii="Tahoma" w:hAnsi="Tahoma" w:cs="Tahoma"/>
          <w:sz w:val="20"/>
        </w:rPr>
        <w:t>:</w:t>
      </w:r>
      <w:r w:rsidRPr="00DF0DCE">
        <w:rPr>
          <w:rFonts w:ascii="Tahoma" w:hAnsi="Tahoma" w:cs="Tahoma"/>
          <w:sz w:val="20"/>
        </w:rPr>
        <w:t xml:space="preserve"> </w:t>
      </w:r>
      <w:r w:rsidR="001A0F42">
        <w:rPr>
          <w:rFonts w:ascii="Tahoma" w:hAnsi="Tahoma" w:cs="Tahoma"/>
          <w:sz w:val="20"/>
        </w:rPr>
        <w:t>z</w:t>
      </w:r>
      <w:r w:rsidRPr="00DF0DCE">
        <w:rPr>
          <w:rFonts w:ascii="Tahoma" w:hAnsi="Tahoma" w:cs="Tahoma"/>
          <w:sz w:val="20"/>
        </w:rPr>
        <w:t xml:space="preserve">uivere steenslag, betonblokken, versteende cement, gips, kalk, plaasterplaten (o.a. </w:t>
      </w:r>
      <w:proofErr w:type="spellStart"/>
      <w:r w:rsidRPr="00DF0DCE">
        <w:rPr>
          <w:rFonts w:ascii="Tahoma" w:hAnsi="Tahoma" w:cs="Tahoma"/>
          <w:sz w:val="20"/>
        </w:rPr>
        <w:t>Gyproc</w:t>
      </w:r>
      <w:proofErr w:type="spellEnd"/>
      <w:r w:rsidRPr="00DF0DCE">
        <w:rPr>
          <w:rFonts w:ascii="Tahoma" w:hAnsi="Tahoma" w:cs="Tahoma"/>
          <w:sz w:val="20"/>
        </w:rPr>
        <w:t xml:space="preserve">), asbest-cementplaten (o.a. </w:t>
      </w:r>
      <w:proofErr w:type="spellStart"/>
      <w:r w:rsidRPr="00DF0DCE">
        <w:rPr>
          <w:rFonts w:ascii="Tahoma" w:hAnsi="Tahoma" w:cs="Tahoma"/>
          <w:sz w:val="20"/>
        </w:rPr>
        <w:t>Eternit</w:t>
      </w:r>
      <w:proofErr w:type="spellEnd"/>
      <w:r w:rsidRPr="00DF0DCE">
        <w:rPr>
          <w:rFonts w:ascii="Tahoma" w:hAnsi="Tahoma" w:cs="Tahoma"/>
          <w:sz w:val="20"/>
        </w:rPr>
        <w:t xml:space="preserve">) , cellenbeton (o.a. </w:t>
      </w:r>
      <w:proofErr w:type="spellStart"/>
      <w:r w:rsidRPr="00DF0DCE">
        <w:rPr>
          <w:rFonts w:ascii="Tahoma" w:hAnsi="Tahoma" w:cs="Tahoma"/>
          <w:sz w:val="20"/>
        </w:rPr>
        <w:t>Ytong</w:t>
      </w:r>
      <w:proofErr w:type="spellEnd"/>
      <w:r w:rsidRPr="00DF0DCE">
        <w:rPr>
          <w:rFonts w:ascii="Tahoma" w:hAnsi="Tahoma" w:cs="Tahoma"/>
          <w:sz w:val="20"/>
        </w:rPr>
        <w:t xml:space="preserve">), keramiek, asfalt van opritten, ontstaan door de normale werking van een particuliere huishouding en/of een </w:t>
      </w:r>
      <w:r w:rsidR="00F25B92">
        <w:rPr>
          <w:rFonts w:ascii="Tahoma" w:hAnsi="Tahoma" w:cs="Tahoma"/>
          <w:sz w:val="20"/>
        </w:rPr>
        <w:t xml:space="preserve">gelijkaardige </w:t>
      </w:r>
      <w:r w:rsidRPr="00DF0DCE">
        <w:rPr>
          <w:rFonts w:ascii="Tahoma" w:hAnsi="Tahoma" w:cs="Tahoma"/>
          <w:sz w:val="20"/>
        </w:rPr>
        <w:t>bedrijfsactiviteit, met uitzondering van grote hoeveelheden bouwafval, beton vermengd met ijzer, glas, hout en/of aarde.</w:t>
      </w:r>
    </w:p>
    <w:p w14:paraId="0A43FC9F" w14:textId="39252C7F" w:rsidR="00E247BB" w:rsidRPr="00DF0DCE" w:rsidRDefault="00E247BB" w:rsidP="00AA3A61">
      <w:pPr>
        <w:pStyle w:val="Lijstalinea"/>
        <w:numPr>
          <w:ilvl w:val="0"/>
          <w:numId w:val="14"/>
        </w:numPr>
        <w:tabs>
          <w:tab w:val="left" w:pos="0"/>
        </w:tabs>
        <w:jc w:val="both"/>
        <w:rPr>
          <w:rFonts w:ascii="Tahoma" w:hAnsi="Tahoma" w:cs="Tahoma"/>
          <w:sz w:val="20"/>
        </w:rPr>
      </w:pPr>
      <w:r w:rsidRPr="00DF0DCE">
        <w:rPr>
          <w:rFonts w:ascii="Tahoma" w:hAnsi="Tahoma" w:cs="Tahoma"/>
          <w:sz w:val="20"/>
        </w:rPr>
        <w:t xml:space="preserve">Cellenbeton: </w:t>
      </w:r>
      <w:r w:rsidR="001A0F42">
        <w:rPr>
          <w:rFonts w:ascii="Tahoma" w:hAnsi="Tahoma" w:cs="Tahoma"/>
          <w:sz w:val="20"/>
        </w:rPr>
        <w:t>a</w:t>
      </w:r>
      <w:r w:rsidRPr="00DF0DCE">
        <w:rPr>
          <w:rFonts w:ascii="Tahoma" w:hAnsi="Tahoma" w:cs="Tahoma"/>
          <w:sz w:val="20"/>
        </w:rPr>
        <w:t>lle schuimbeton ontstaan door de normale werking van een particuliere huishouding en/of een gelijk</w:t>
      </w:r>
      <w:r w:rsidR="00F25B92">
        <w:rPr>
          <w:rFonts w:ascii="Tahoma" w:hAnsi="Tahoma" w:cs="Tahoma"/>
          <w:sz w:val="20"/>
        </w:rPr>
        <w:t>a</w:t>
      </w:r>
      <w:r w:rsidRPr="00DF0DCE">
        <w:rPr>
          <w:rFonts w:ascii="Tahoma" w:hAnsi="Tahoma" w:cs="Tahoma"/>
          <w:sz w:val="20"/>
        </w:rPr>
        <w:t>ar</w:t>
      </w:r>
      <w:r w:rsidR="00F25B92">
        <w:rPr>
          <w:rFonts w:ascii="Tahoma" w:hAnsi="Tahoma" w:cs="Tahoma"/>
          <w:sz w:val="20"/>
        </w:rPr>
        <w:t>dig</w:t>
      </w:r>
      <w:r w:rsidRPr="00DF0DCE">
        <w:rPr>
          <w:rFonts w:ascii="Tahoma" w:hAnsi="Tahoma" w:cs="Tahoma"/>
          <w:sz w:val="20"/>
        </w:rPr>
        <w:t>e bedrijfsactiviteit.</w:t>
      </w:r>
    </w:p>
    <w:p w14:paraId="7EDBDF05" w14:textId="5441540B" w:rsidR="00E247BB" w:rsidRPr="00DF0DCE" w:rsidRDefault="00E247BB" w:rsidP="00AA3A61">
      <w:pPr>
        <w:pStyle w:val="Lijstalinea"/>
        <w:numPr>
          <w:ilvl w:val="0"/>
          <w:numId w:val="14"/>
        </w:numPr>
        <w:tabs>
          <w:tab w:val="left" w:pos="709"/>
        </w:tabs>
        <w:jc w:val="both"/>
        <w:rPr>
          <w:rFonts w:ascii="Tahoma" w:hAnsi="Tahoma" w:cs="Tahoma"/>
          <w:sz w:val="20"/>
        </w:rPr>
      </w:pPr>
      <w:r w:rsidRPr="00DF0DCE">
        <w:rPr>
          <w:rFonts w:ascii="Tahoma" w:hAnsi="Tahoma" w:cs="Tahoma"/>
          <w:sz w:val="20"/>
        </w:rPr>
        <w:t xml:space="preserve">E.P.S.: </w:t>
      </w:r>
      <w:r w:rsidR="001A0F42">
        <w:rPr>
          <w:rFonts w:ascii="Tahoma" w:hAnsi="Tahoma" w:cs="Tahoma"/>
          <w:sz w:val="20"/>
        </w:rPr>
        <w:t>z</w:t>
      </w:r>
      <w:r w:rsidRPr="00DF0DCE">
        <w:rPr>
          <w:rFonts w:ascii="Tahoma" w:hAnsi="Tahoma" w:cs="Tahoma"/>
          <w:sz w:val="20"/>
        </w:rPr>
        <w:t xml:space="preserve">uiver witte piepschuim ontstaan door de normale werking van een particuliere huishouding en/of </w:t>
      </w:r>
      <w:r w:rsidR="00F25B92">
        <w:rPr>
          <w:rFonts w:ascii="Tahoma" w:hAnsi="Tahoma" w:cs="Tahoma"/>
          <w:sz w:val="20"/>
        </w:rPr>
        <w:t xml:space="preserve">een </w:t>
      </w:r>
      <w:r w:rsidRPr="00DF0DCE">
        <w:rPr>
          <w:rFonts w:ascii="Tahoma" w:hAnsi="Tahoma" w:cs="Tahoma"/>
          <w:sz w:val="20"/>
        </w:rPr>
        <w:t>gelijk</w:t>
      </w:r>
      <w:r w:rsidR="00F25B92">
        <w:rPr>
          <w:rFonts w:ascii="Tahoma" w:hAnsi="Tahoma" w:cs="Tahoma"/>
          <w:sz w:val="20"/>
        </w:rPr>
        <w:t>a</w:t>
      </w:r>
      <w:r w:rsidRPr="00DF0DCE">
        <w:rPr>
          <w:rFonts w:ascii="Tahoma" w:hAnsi="Tahoma" w:cs="Tahoma"/>
          <w:sz w:val="20"/>
        </w:rPr>
        <w:t>ar</w:t>
      </w:r>
      <w:r w:rsidR="00F25B92">
        <w:rPr>
          <w:rFonts w:ascii="Tahoma" w:hAnsi="Tahoma" w:cs="Tahoma"/>
          <w:sz w:val="20"/>
        </w:rPr>
        <w:t>dig</w:t>
      </w:r>
      <w:r w:rsidRPr="00DF0DCE">
        <w:rPr>
          <w:rFonts w:ascii="Tahoma" w:hAnsi="Tahoma" w:cs="Tahoma"/>
          <w:sz w:val="20"/>
        </w:rPr>
        <w:t xml:space="preserve">e bedrijfsactiviteit met uitzondering van gekleurd piepschuim, verpakkingschips, verpakkingspiepschuim afkomstig van voedingsmiddelen, vervuild piepschuim, </w:t>
      </w:r>
      <w:proofErr w:type="spellStart"/>
      <w:r w:rsidRPr="00DF0DCE">
        <w:rPr>
          <w:rFonts w:ascii="Tahoma" w:hAnsi="Tahoma" w:cs="Tahoma"/>
          <w:sz w:val="20"/>
        </w:rPr>
        <w:t>styrofoamplaten</w:t>
      </w:r>
      <w:proofErr w:type="spellEnd"/>
      <w:r w:rsidRPr="00DF0DCE">
        <w:rPr>
          <w:rFonts w:ascii="Tahoma" w:hAnsi="Tahoma" w:cs="Tahoma"/>
          <w:sz w:val="20"/>
        </w:rPr>
        <w:t>,…</w:t>
      </w:r>
    </w:p>
    <w:p w14:paraId="4DB34782" w14:textId="53EE5BA6" w:rsidR="00E247BB" w:rsidRPr="00DF0DCE" w:rsidRDefault="00E247BB" w:rsidP="00AA3A61">
      <w:pPr>
        <w:pStyle w:val="Lijstalinea"/>
        <w:numPr>
          <w:ilvl w:val="0"/>
          <w:numId w:val="14"/>
        </w:numPr>
        <w:jc w:val="both"/>
        <w:rPr>
          <w:rFonts w:ascii="Tahoma" w:hAnsi="Tahoma" w:cs="Tahoma"/>
          <w:sz w:val="20"/>
        </w:rPr>
      </w:pPr>
      <w:r w:rsidRPr="00DF0DCE">
        <w:rPr>
          <w:rFonts w:ascii="Tahoma" w:hAnsi="Tahoma" w:cs="Tahoma"/>
          <w:sz w:val="20"/>
        </w:rPr>
        <w:t xml:space="preserve">Frituurolie en afgelaten motorolie: </w:t>
      </w:r>
      <w:r w:rsidR="001A0F42">
        <w:rPr>
          <w:rFonts w:ascii="Tahoma" w:hAnsi="Tahoma" w:cs="Tahoma"/>
          <w:sz w:val="20"/>
        </w:rPr>
        <w:t>a</w:t>
      </w:r>
      <w:r w:rsidRPr="00DF0DCE">
        <w:rPr>
          <w:rFonts w:ascii="Tahoma" w:hAnsi="Tahoma" w:cs="Tahoma"/>
          <w:sz w:val="20"/>
        </w:rPr>
        <w:t>lle soorten smeerolie en/of industriële olie, op minerale of synthetische basis ontstaan door de werking van een particuliere huishouding en/of een</w:t>
      </w:r>
      <w:r w:rsidR="00F25B92">
        <w:rPr>
          <w:rFonts w:ascii="Tahoma" w:hAnsi="Tahoma" w:cs="Tahoma"/>
          <w:sz w:val="20"/>
        </w:rPr>
        <w:t xml:space="preserve"> </w:t>
      </w:r>
      <w:r w:rsidRPr="00DF0DCE">
        <w:rPr>
          <w:rFonts w:ascii="Tahoma" w:hAnsi="Tahoma" w:cs="Tahoma"/>
          <w:sz w:val="20"/>
        </w:rPr>
        <w:t>gelijk</w:t>
      </w:r>
      <w:r w:rsidR="00F25B92">
        <w:rPr>
          <w:rFonts w:ascii="Tahoma" w:hAnsi="Tahoma" w:cs="Tahoma"/>
          <w:sz w:val="20"/>
        </w:rPr>
        <w:t>a</w:t>
      </w:r>
      <w:r w:rsidRPr="00DF0DCE">
        <w:rPr>
          <w:rFonts w:ascii="Tahoma" w:hAnsi="Tahoma" w:cs="Tahoma"/>
          <w:sz w:val="20"/>
        </w:rPr>
        <w:t>ar</w:t>
      </w:r>
      <w:r w:rsidR="00F25B92">
        <w:rPr>
          <w:rFonts w:ascii="Tahoma" w:hAnsi="Tahoma" w:cs="Tahoma"/>
          <w:sz w:val="20"/>
        </w:rPr>
        <w:t>dig</w:t>
      </w:r>
      <w:r w:rsidRPr="00DF0DCE">
        <w:rPr>
          <w:rFonts w:ascii="Tahoma" w:hAnsi="Tahoma" w:cs="Tahoma"/>
          <w:sz w:val="20"/>
        </w:rPr>
        <w:t>e bedrijfsactiviteit in het bijzonder afgewerkte motorolie, frituuro</w:t>
      </w:r>
      <w:r w:rsidR="00F94FF5" w:rsidRPr="00DF0DCE">
        <w:rPr>
          <w:rFonts w:ascii="Tahoma" w:hAnsi="Tahoma" w:cs="Tahoma"/>
          <w:sz w:val="20"/>
        </w:rPr>
        <w:t xml:space="preserve">lie, met uitzondering van grote </w:t>
      </w:r>
      <w:r w:rsidRPr="00DF0DCE">
        <w:rPr>
          <w:rFonts w:ascii="Tahoma" w:hAnsi="Tahoma" w:cs="Tahoma"/>
          <w:sz w:val="20"/>
        </w:rPr>
        <w:t>hoeveelheden motorolie, olie met pcb’s of andere giftige stoffen.</w:t>
      </w:r>
    </w:p>
    <w:p w14:paraId="3972B0B3" w14:textId="290175EA" w:rsidR="00E23F6D" w:rsidRPr="00DF0DCE" w:rsidRDefault="00E247BB" w:rsidP="00E247BB">
      <w:pPr>
        <w:pStyle w:val="Lijstalinea"/>
        <w:numPr>
          <w:ilvl w:val="0"/>
          <w:numId w:val="14"/>
        </w:numPr>
        <w:tabs>
          <w:tab w:val="left" w:pos="0"/>
        </w:tabs>
        <w:jc w:val="both"/>
        <w:rPr>
          <w:rFonts w:ascii="Tahoma" w:hAnsi="Tahoma" w:cs="Tahoma"/>
          <w:sz w:val="20"/>
        </w:rPr>
      </w:pPr>
      <w:r w:rsidRPr="00DF0DCE">
        <w:rPr>
          <w:rFonts w:ascii="Tahoma" w:hAnsi="Tahoma" w:cs="Tahoma"/>
          <w:sz w:val="20"/>
        </w:rPr>
        <w:t xml:space="preserve">Gips en kalk: </w:t>
      </w:r>
      <w:r w:rsidR="001A0F42">
        <w:rPr>
          <w:rFonts w:ascii="Tahoma" w:hAnsi="Tahoma" w:cs="Tahoma"/>
          <w:sz w:val="20"/>
        </w:rPr>
        <w:t>b</w:t>
      </w:r>
      <w:r w:rsidRPr="00DF0DCE">
        <w:rPr>
          <w:rFonts w:ascii="Tahoma" w:hAnsi="Tahoma" w:cs="Tahoma"/>
          <w:sz w:val="20"/>
        </w:rPr>
        <w:t>ouwafval uit gips en kalk zoals gipsplaten, kalk, gips, bezetsel … ontstaan door de normale werking van een particuliere huishouding en/of een</w:t>
      </w:r>
      <w:r w:rsidR="00F25B92">
        <w:rPr>
          <w:rFonts w:ascii="Tahoma" w:hAnsi="Tahoma" w:cs="Tahoma"/>
          <w:sz w:val="20"/>
        </w:rPr>
        <w:t xml:space="preserve"> </w:t>
      </w:r>
      <w:r w:rsidRPr="00DF0DCE">
        <w:rPr>
          <w:rFonts w:ascii="Tahoma" w:hAnsi="Tahoma" w:cs="Tahoma"/>
          <w:sz w:val="20"/>
        </w:rPr>
        <w:t>gelijk</w:t>
      </w:r>
      <w:r w:rsidR="00F25B92">
        <w:rPr>
          <w:rFonts w:ascii="Tahoma" w:hAnsi="Tahoma" w:cs="Tahoma"/>
          <w:sz w:val="20"/>
        </w:rPr>
        <w:t>a</w:t>
      </w:r>
      <w:r w:rsidRPr="00DF0DCE">
        <w:rPr>
          <w:rFonts w:ascii="Tahoma" w:hAnsi="Tahoma" w:cs="Tahoma"/>
          <w:sz w:val="20"/>
        </w:rPr>
        <w:t>ar</w:t>
      </w:r>
      <w:r w:rsidR="00F25B92">
        <w:rPr>
          <w:rFonts w:ascii="Tahoma" w:hAnsi="Tahoma" w:cs="Tahoma"/>
          <w:sz w:val="20"/>
        </w:rPr>
        <w:t>dig</w:t>
      </w:r>
      <w:r w:rsidRPr="00DF0DCE">
        <w:rPr>
          <w:rFonts w:ascii="Tahoma" w:hAnsi="Tahoma" w:cs="Tahoma"/>
          <w:sz w:val="20"/>
        </w:rPr>
        <w:t>e bedrijfsactiviteit, met uitzonder</w:t>
      </w:r>
      <w:r w:rsidR="00E23F6D" w:rsidRPr="00DF0DCE">
        <w:rPr>
          <w:rFonts w:ascii="Tahoma" w:hAnsi="Tahoma" w:cs="Tahoma"/>
          <w:sz w:val="20"/>
        </w:rPr>
        <w:t>ing van cement, stenen, asfalt,</w:t>
      </w:r>
      <w:r w:rsidRPr="00DF0DCE">
        <w:rPr>
          <w:rFonts w:ascii="Tahoma" w:hAnsi="Tahoma" w:cs="Tahoma"/>
          <w:sz w:val="20"/>
        </w:rPr>
        <w:t>…</w:t>
      </w:r>
    </w:p>
    <w:p w14:paraId="764EFBB8" w14:textId="2DBD6ED7" w:rsidR="00DF0DCE" w:rsidRDefault="00E23F6D" w:rsidP="00F94FF5">
      <w:pPr>
        <w:pStyle w:val="Lijstalinea"/>
        <w:numPr>
          <w:ilvl w:val="0"/>
          <w:numId w:val="14"/>
        </w:numPr>
        <w:jc w:val="both"/>
        <w:rPr>
          <w:rFonts w:ascii="Tahoma" w:hAnsi="Tahoma" w:cs="Tahoma"/>
          <w:sz w:val="20"/>
        </w:rPr>
      </w:pPr>
      <w:r w:rsidRPr="00DF0DCE">
        <w:rPr>
          <w:rFonts w:ascii="Tahoma" w:hAnsi="Tahoma" w:cs="Tahoma"/>
          <w:sz w:val="20"/>
        </w:rPr>
        <w:t xml:space="preserve">Glas: </w:t>
      </w:r>
      <w:r w:rsidR="001A0F42">
        <w:rPr>
          <w:rFonts w:ascii="Tahoma" w:hAnsi="Tahoma" w:cs="Tahoma"/>
          <w:sz w:val="20"/>
        </w:rPr>
        <w:t>h</w:t>
      </w:r>
      <w:r w:rsidRPr="00DF0DCE">
        <w:rPr>
          <w:rFonts w:ascii="Tahoma" w:hAnsi="Tahoma" w:cs="Tahoma"/>
          <w:sz w:val="20"/>
        </w:rPr>
        <w:t xml:space="preserve">ol glas en vlak glas ontstaan door de normale werking van een particuliere huishouding en/of </w:t>
      </w:r>
      <w:r w:rsidR="00F25B92">
        <w:rPr>
          <w:rFonts w:ascii="Tahoma" w:hAnsi="Tahoma" w:cs="Tahoma"/>
          <w:sz w:val="20"/>
        </w:rPr>
        <w:t>gelijkaardige</w:t>
      </w:r>
      <w:r w:rsidRPr="00DF0DCE">
        <w:rPr>
          <w:rFonts w:ascii="Tahoma" w:hAnsi="Tahoma" w:cs="Tahoma"/>
          <w:sz w:val="20"/>
        </w:rPr>
        <w:t xml:space="preserve"> bedrijfsactiviteiten, ontdaan van </w:t>
      </w:r>
      <w:proofErr w:type="spellStart"/>
      <w:r w:rsidRPr="00DF0DCE">
        <w:rPr>
          <w:rFonts w:ascii="Tahoma" w:hAnsi="Tahoma" w:cs="Tahoma"/>
          <w:sz w:val="20"/>
        </w:rPr>
        <w:t>dopsels</w:t>
      </w:r>
      <w:proofErr w:type="spellEnd"/>
      <w:r w:rsidRPr="00DF0DCE">
        <w:rPr>
          <w:rFonts w:ascii="Tahoma" w:hAnsi="Tahoma" w:cs="Tahoma"/>
          <w:sz w:val="20"/>
        </w:rPr>
        <w:t>, deksels en sluitingen, met uitzondering van vuurvaste voorwerpen en hittebestendig glas, gewapend glas, kristal, opaal glas, rookglas, autoruiten, plexiglas, gloeilampen, spaarlampen, tl-lampen, stenen, tegels, porselein, aardewerk, beeldbuizen</w:t>
      </w:r>
      <w:r w:rsidR="0043754D">
        <w:rPr>
          <w:rFonts w:ascii="Tahoma" w:hAnsi="Tahoma" w:cs="Tahoma"/>
          <w:sz w:val="20"/>
        </w:rPr>
        <w:t xml:space="preserve"> van tv’s</w:t>
      </w:r>
      <w:r w:rsidRPr="00DF0DCE">
        <w:rPr>
          <w:rFonts w:ascii="Tahoma" w:hAnsi="Tahoma" w:cs="Tahoma"/>
          <w:sz w:val="20"/>
        </w:rPr>
        <w:t>,…</w:t>
      </w:r>
      <w:r w:rsidR="00F94FF5" w:rsidRPr="00DF0DCE">
        <w:rPr>
          <w:rFonts w:ascii="Tahoma" w:hAnsi="Tahoma" w:cs="Tahoma"/>
          <w:sz w:val="20"/>
        </w:rPr>
        <w:t xml:space="preserve"> </w:t>
      </w:r>
    </w:p>
    <w:p w14:paraId="0F8FF71B" w14:textId="1E86EABA" w:rsidR="009E6388" w:rsidRPr="001A0F42" w:rsidRDefault="001A0F42" w:rsidP="001A0F42">
      <w:pPr>
        <w:pStyle w:val="Lijstalinea"/>
        <w:numPr>
          <w:ilvl w:val="0"/>
          <w:numId w:val="19"/>
        </w:numPr>
        <w:jc w:val="both"/>
        <w:rPr>
          <w:rFonts w:ascii="Tahoma" w:hAnsi="Tahoma" w:cs="Tahoma"/>
          <w:sz w:val="20"/>
          <w:szCs w:val="20"/>
        </w:rPr>
      </w:pPr>
      <w:r>
        <w:rPr>
          <w:rFonts w:ascii="Tahoma" w:hAnsi="Tahoma" w:cs="Tahoma"/>
          <w:sz w:val="20"/>
          <w:szCs w:val="20"/>
        </w:rPr>
        <w:t>h</w:t>
      </w:r>
      <w:r w:rsidR="00E23F6D" w:rsidRPr="001A0F42">
        <w:rPr>
          <w:rFonts w:ascii="Tahoma" w:hAnsi="Tahoma" w:cs="Tahoma"/>
          <w:sz w:val="20"/>
          <w:szCs w:val="20"/>
        </w:rPr>
        <w:t xml:space="preserve">ol </w:t>
      </w:r>
      <w:r w:rsidR="009E6388" w:rsidRPr="001A0F42">
        <w:rPr>
          <w:rFonts w:ascii="Tahoma" w:hAnsi="Tahoma" w:cs="Tahoma"/>
          <w:sz w:val="20"/>
        </w:rPr>
        <w:t>g</w:t>
      </w:r>
      <w:r w:rsidR="00E23F6D" w:rsidRPr="001A0F42">
        <w:rPr>
          <w:rFonts w:ascii="Tahoma" w:hAnsi="Tahoma" w:cs="Tahoma"/>
          <w:sz w:val="20"/>
          <w:szCs w:val="20"/>
        </w:rPr>
        <w:t>las</w:t>
      </w:r>
      <w:r w:rsidR="009E6388" w:rsidRPr="001A0F42">
        <w:rPr>
          <w:rFonts w:ascii="Tahoma" w:hAnsi="Tahoma" w:cs="Tahoma"/>
          <w:sz w:val="20"/>
        </w:rPr>
        <w:t xml:space="preserve"> </w:t>
      </w:r>
      <w:r w:rsidR="00E23F6D" w:rsidRPr="001A0F42">
        <w:rPr>
          <w:rFonts w:ascii="Tahoma" w:hAnsi="Tahoma" w:cs="Tahoma"/>
          <w:sz w:val="20"/>
          <w:szCs w:val="20"/>
        </w:rPr>
        <w:t xml:space="preserve"> </w:t>
      </w:r>
      <w:r w:rsidR="0043754D" w:rsidRPr="001A0F42">
        <w:rPr>
          <w:rFonts w:ascii="Tahoma" w:hAnsi="Tahoma" w:cs="Tahoma"/>
          <w:sz w:val="20"/>
          <w:szCs w:val="20"/>
        </w:rPr>
        <w:t>b</w:t>
      </w:r>
      <w:r w:rsidR="00DF0DCE" w:rsidRPr="001A0F42">
        <w:rPr>
          <w:rFonts w:ascii="Tahoma" w:hAnsi="Tahoma" w:cs="Tahoma"/>
          <w:sz w:val="20"/>
          <w:szCs w:val="20"/>
        </w:rPr>
        <w:t xml:space="preserve">etreft </w:t>
      </w:r>
      <w:r w:rsidR="009E6388" w:rsidRPr="001A0F42">
        <w:rPr>
          <w:rFonts w:ascii="Tahoma" w:hAnsi="Tahoma"/>
          <w:sz w:val="20"/>
        </w:rPr>
        <w:t>alle lege glazen flessen en bokalen van dranken, fruit en groenten, voedingswaren, confituren, sausen...</w:t>
      </w:r>
      <w:r w:rsidR="004B4EAF">
        <w:rPr>
          <w:rFonts w:ascii="Tahoma" w:hAnsi="Tahoma"/>
          <w:sz w:val="20"/>
        </w:rPr>
        <w:t>;</w:t>
      </w:r>
    </w:p>
    <w:p w14:paraId="35C3F170" w14:textId="3A6DBA0A" w:rsidR="00E23F6D" w:rsidRPr="001A0F42" w:rsidRDefault="004B4EAF" w:rsidP="001A0F42">
      <w:pPr>
        <w:pStyle w:val="Lijstalinea"/>
        <w:numPr>
          <w:ilvl w:val="0"/>
          <w:numId w:val="19"/>
        </w:numPr>
        <w:jc w:val="both"/>
        <w:rPr>
          <w:rFonts w:ascii="Tahoma" w:hAnsi="Tahoma" w:cs="Tahoma"/>
          <w:sz w:val="20"/>
        </w:rPr>
      </w:pPr>
      <w:r>
        <w:rPr>
          <w:rFonts w:ascii="Tahoma" w:hAnsi="Tahoma" w:cs="Tahoma"/>
          <w:sz w:val="20"/>
        </w:rPr>
        <w:lastRenderedPageBreak/>
        <w:t>v</w:t>
      </w:r>
      <w:r w:rsidR="00E23F6D" w:rsidRPr="001A0F42">
        <w:rPr>
          <w:rFonts w:ascii="Tahoma" w:hAnsi="Tahoma" w:cs="Tahoma"/>
          <w:sz w:val="20"/>
        </w:rPr>
        <w:t>lak glas</w:t>
      </w:r>
      <w:r w:rsidR="009E6388" w:rsidRPr="001A0F42">
        <w:rPr>
          <w:rFonts w:ascii="Tahoma" w:hAnsi="Tahoma" w:cs="Tahoma"/>
          <w:sz w:val="20"/>
        </w:rPr>
        <w:t xml:space="preserve"> betreft vlak glas uit de bouwsector, zoals venster- en deurglas en glas van gevelelementen. Hieronder valt niet het gelaagd glas (bijv. van voertuigen), loodglas, hittebestendig glas (bijv. </w:t>
      </w:r>
      <w:proofErr w:type="spellStart"/>
      <w:r w:rsidR="009E6388" w:rsidRPr="001A0F42">
        <w:rPr>
          <w:rFonts w:ascii="Tahoma" w:hAnsi="Tahoma" w:cs="Tahoma"/>
          <w:sz w:val="20"/>
        </w:rPr>
        <w:t>pyrex</w:t>
      </w:r>
      <w:proofErr w:type="spellEnd"/>
      <w:r w:rsidR="009E6388" w:rsidRPr="001A0F42">
        <w:rPr>
          <w:rFonts w:ascii="Tahoma" w:hAnsi="Tahoma" w:cs="Tahoma"/>
          <w:sz w:val="20"/>
        </w:rPr>
        <w:t>, glas van kacheltjes), glas van zonnepanelen…</w:t>
      </w:r>
    </w:p>
    <w:p w14:paraId="1D5D1260" w14:textId="2BE1968C" w:rsidR="00E23F6D" w:rsidRPr="00DF0DCE" w:rsidRDefault="00E23F6D" w:rsidP="00E23F6D">
      <w:pPr>
        <w:pStyle w:val="Lijstalinea"/>
        <w:numPr>
          <w:ilvl w:val="0"/>
          <w:numId w:val="14"/>
        </w:numPr>
        <w:jc w:val="both"/>
        <w:rPr>
          <w:rFonts w:ascii="Tahoma" w:hAnsi="Tahoma" w:cs="Tahoma"/>
          <w:sz w:val="20"/>
        </w:rPr>
      </w:pPr>
      <w:r w:rsidRPr="00DF0DCE">
        <w:rPr>
          <w:rFonts w:ascii="Tahoma" w:hAnsi="Tahoma" w:cs="Tahoma"/>
          <w:sz w:val="20"/>
        </w:rPr>
        <w:t xml:space="preserve">Gras- en bladafval: </w:t>
      </w:r>
      <w:r w:rsidR="004B4EAF">
        <w:rPr>
          <w:rFonts w:ascii="Tahoma" w:hAnsi="Tahoma" w:cs="Tahoma"/>
          <w:sz w:val="20"/>
        </w:rPr>
        <w:t>a</w:t>
      </w:r>
      <w:r w:rsidRPr="00DF0DCE">
        <w:rPr>
          <w:rFonts w:ascii="Tahoma" w:hAnsi="Tahoma" w:cs="Tahoma"/>
          <w:sz w:val="20"/>
        </w:rPr>
        <w:t xml:space="preserve">lle vers gazonmaaisel en bladeren afkomstig van normaal tuinonderhoud, met uitzondering van oud en rot gazonmaaisel en gras vermengd met grond. </w:t>
      </w:r>
    </w:p>
    <w:p w14:paraId="5FA2B264" w14:textId="32BBBCC9" w:rsidR="00E247BB" w:rsidRPr="00DF0DCE" w:rsidRDefault="00E23F6D" w:rsidP="00AA3A61">
      <w:pPr>
        <w:pStyle w:val="Lijstalinea"/>
        <w:numPr>
          <w:ilvl w:val="0"/>
          <w:numId w:val="14"/>
        </w:numPr>
        <w:jc w:val="both"/>
        <w:rPr>
          <w:rFonts w:ascii="Tahoma" w:hAnsi="Tahoma" w:cs="Tahoma"/>
          <w:sz w:val="20"/>
        </w:rPr>
      </w:pPr>
      <w:r w:rsidRPr="00DF0DCE">
        <w:rPr>
          <w:rFonts w:ascii="Tahoma" w:hAnsi="Tahoma" w:cs="Tahoma"/>
          <w:sz w:val="20"/>
        </w:rPr>
        <w:t xml:space="preserve">Groenafval: </w:t>
      </w:r>
      <w:r w:rsidR="004B4EAF">
        <w:rPr>
          <w:rFonts w:ascii="Tahoma" w:hAnsi="Tahoma" w:cs="Tahoma"/>
          <w:sz w:val="20"/>
        </w:rPr>
        <w:t>o</w:t>
      </w:r>
      <w:r w:rsidRPr="00DF0DCE">
        <w:rPr>
          <w:rFonts w:ascii="Tahoma" w:hAnsi="Tahoma" w:cs="Tahoma"/>
          <w:sz w:val="20"/>
        </w:rPr>
        <w:t xml:space="preserve">rganisch </w:t>
      </w:r>
      <w:proofErr w:type="spellStart"/>
      <w:r w:rsidRPr="00DF0DCE">
        <w:rPr>
          <w:rFonts w:ascii="Tahoma" w:hAnsi="Tahoma" w:cs="Tahoma"/>
          <w:sz w:val="20"/>
        </w:rPr>
        <w:t>composteerbaar</w:t>
      </w:r>
      <w:proofErr w:type="spellEnd"/>
      <w:r w:rsidRPr="00DF0DCE">
        <w:rPr>
          <w:rFonts w:ascii="Tahoma" w:hAnsi="Tahoma" w:cs="Tahoma"/>
          <w:sz w:val="20"/>
        </w:rPr>
        <w:t xml:space="preserve"> afval zoals plantenresten, </w:t>
      </w:r>
      <w:proofErr w:type="spellStart"/>
      <w:r w:rsidRPr="00DF0DCE">
        <w:rPr>
          <w:rFonts w:ascii="Tahoma" w:hAnsi="Tahoma" w:cs="Tahoma"/>
          <w:sz w:val="20"/>
        </w:rPr>
        <w:t>haagscheersel</w:t>
      </w:r>
      <w:proofErr w:type="spellEnd"/>
      <w:r w:rsidRPr="00DF0DCE">
        <w:rPr>
          <w:rFonts w:ascii="Tahoma" w:hAnsi="Tahoma" w:cs="Tahoma"/>
          <w:sz w:val="20"/>
        </w:rPr>
        <w:t xml:space="preserve">, snoeihout, bladeren, organisch afval uit parken en plantsoenen, boomstronken, gazon - en wegbermmaaisel en kerstbomen, 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w:t>
      </w:r>
    </w:p>
    <w:p w14:paraId="5F940568" w14:textId="3962B564" w:rsidR="00E247BB" w:rsidRPr="00DF0DCE" w:rsidRDefault="00E247BB" w:rsidP="00E247BB">
      <w:pPr>
        <w:pStyle w:val="Lijstalinea"/>
        <w:numPr>
          <w:ilvl w:val="0"/>
          <w:numId w:val="14"/>
        </w:numPr>
        <w:jc w:val="both"/>
        <w:rPr>
          <w:rFonts w:ascii="Tahoma" w:hAnsi="Tahoma" w:cs="Tahoma"/>
          <w:sz w:val="20"/>
        </w:rPr>
      </w:pPr>
      <w:r w:rsidRPr="00DF0DCE">
        <w:rPr>
          <w:rFonts w:ascii="Tahoma" w:hAnsi="Tahoma" w:cs="Tahoma"/>
          <w:sz w:val="20"/>
        </w:rPr>
        <w:t xml:space="preserve">Groente-, fruit- en tuinafval (gft): </w:t>
      </w:r>
      <w:r w:rsidR="004B4EAF">
        <w:rPr>
          <w:rFonts w:ascii="Tahoma" w:hAnsi="Tahoma" w:cs="Tahoma"/>
          <w:sz w:val="20"/>
        </w:rPr>
        <w:t>o</w:t>
      </w:r>
      <w:r w:rsidRPr="00DF0DCE">
        <w:rPr>
          <w:rFonts w:ascii="Tahoma" w:hAnsi="Tahoma" w:cs="Tahoma"/>
          <w:sz w:val="20"/>
        </w:rPr>
        <w:t xml:space="preserve">rganisch </w:t>
      </w:r>
      <w:proofErr w:type="spellStart"/>
      <w:r w:rsidRPr="00DF0DCE">
        <w:rPr>
          <w:rFonts w:ascii="Tahoma" w:hAnsi="Tahoma" w:cs="Tahoma"/>
          <w:sz w:val="20"/>
        </w:rPr>
        <w:t>composteerbaar</w:t>
      </w:r>
      <w:proofErr w:type="spellEnd"/>
      <w:r w:rsidRPr="00DF0DCE">
        <w:rPr>
          <w:rFonts w:ascii="Tahoma" w:hAnsi="Tahoma" w:cs="Tahoma"/>
          <w:sz w:val="20"/>
        </w:rPr>
        <w:t xml:space="preserve"> afval zoals schillen en resten van fruit (ook citrusvruchten), groenten en aardappelen; dierlijk en plantaardig keukenafval en etensresten; broodresten; koffiedik en papieren koffiefilters; papier van keukenrol; noten en pitten; vlees- en visresten, schaaldierresten (uitgezonderd mosselschelpen, oesterschelpen …); vaste zuivelproducten (kaasresten); eieren en eierschalen; fijn tuin- en snoeiafval (bladeren, gras, onkruid, </w:t>
      </w:r>
      <w:proofErr w:type="spellStart"/>
      <w:r w:rsidRPr="00DF0DCE">
        <w:rPr>
          <w:rFonts w:ascii="Tahoma" w:hAnsi="Tahoma" w:cs="Tahoma"/>
          <w:sz w:val="20"/>
        </w:rPr>
        <w:t>haagscheersel</w:t>
      </w:r>
      <w:proofErr w:type="spellEnd"/>
      <w:r w:rsidRPr="00DF0DCE">
        <w:rPr>
          <w:rFonts w:ascii="Tahoma" w:hAnsi="Tahoma" w:cs="Tahoma"/>
          <w:sz w:val="20"/>
        </w:rPr>
        <w:t>, versnipperd snoeihout …); kamer- en tuinplanten; schaafkrullen en zaagmeel van onbehandeld hout; mest van kleine huisdieren (cavia, konijn). Dit alles ontstaan door de normale werking van een particuliere huishouding en/of uit een bedrijfsactiviteit die vergelijkbaar is met een huishouden.</w:t>
      </w:r>
    </w:p>
    <w:p w14:paraId="28740C2F" w14:textId="34282151" w:rsidR="00E247BB" w:rsidRPr="00DF0DCE" w:rsidRDefault="00E247BB" w:rsidP="00AA3A61">
      <w:pPr>
        <w:pStyle w:val="Lijstalinea"/>
        <w:numPr>
          <w:ilvl w:val="0"/>
          <w:numId w:val="14"/>
        </w:numPr>
        <w:jc w:val="both"/>
        <w:rPr>
          <w:rFonts w:ascii="Tahoma" w:hAnsi="Tahoma" w:cs="Tahoma"/>
          <w:sz w:val="20"/>
        </w:rPr>
      </w:pPr>
      <w:r w:rsidRPr="00DF0DCE">
        <w:rPr>
          <w:rFonts w:ascii="Tahoma" w:hAnsi="Tahoma" w:cs="Tahoma"/>
          <w:sz w:val="20"/>
        </w:rPr>
        <w:t xml:space="preserve">Grofvuil: </w:t>
      </w:r>
      <w:r w:rsidR="004B4EAF">
        <w:rPr>
          <w:rFonts w:ascii="Tahoma" w:hAnsi="Tahoma" w:cs="Tahoma"/>
          <w:sz w:val="20"/>
        </w:rPr>
        <w:t>a</w:t>
      </w:r>
      <w:r w:rsidRPr="00DF0DCE">
        <w:rPr>
          <w:rFonts w:ascii="Tahoma" w:hAnsi="Tahoma" w:cs="Tahoma"/>
          <w:sz w:val="20"/>
        </w:rPr>
        <w:t xml:space="preserve">lle huishoudelijke afvalstoffen en voorwerpen die ontstaan door de normale werking van een particuliere huishouding of ermee vergelijkbare bedrijfsafvalstoffen en die omwille van de omvang, de aard en/of het gewicht niet in het </w:t>
      </w:r>
      <w:proofErr w:type="spellStart"/>
      <w:r w:rsidRPr="00DF0DCE">
        <w:rPr>
          <w:rFonts w:ascii="Tahoma" w:hAnsi="Tahoma" w:cs="Tahoma"/>
          <w:sz w:val="20"/>
        </w:rPr>
        <w:t>recipiënt</w:t>
      </w:r>
      <w:proofErr w:type="spellEnd"/>
      <w:r w:rsidRPr="00DF0DCE">
        <w:rPr>
          <w:rFonts w:ascii="Tahoma" w:hAnsi="Tahoma" w:cs="Tahoma"/>
          <w:sz w:val="20"/>
        </w:rPr>
        <w:t xml:space="preserve"> voor de huisvuilinzameling kunnen worden aangeboden, met uitzondering van: papier en karton, textiel, glas, </w:t>
      </w:r>
      <w:proofErr w:type="spellStart"/>
      <w:r w:rsidRPr="00DF0DCE">
        <w:rPr>
          <w:rFonts w:ascii="Tahoma" w:hAnsi="Tahoma" w:cs="Tahoma"/>
          <w:sz w:val="20"/>
        </w:rPr>
        <w:t>kga</w:t>
      </w:r>
      <w:proofErr w:type="spellEnd"/>
      <w:r w:rsidRPr="00DF0DCE">
        <w:rPr>
          <w:rFonts w:ascii="Tahoma" w:hAnsi="Tahoma" w:cs="Tahoma"/>
          <w:sz w:val="20"/>
        </w:rPr>
        <w:t xml:space="preserve"> (Klein Gevaarlijk Afval), gft (groenten, tuin– en fruitafval) en organisch-biologisch vergelijkbaar bedrijfsafval, </w:t>
      </w:r>
      <w:proofErr w:type="spellStart"/>
      <w:r w:rsidRPr="00DF0DCE">
        <w:rPr>
          <w:rFonts w:ascii="Tahoma" w:hAnsi="Tahoma" w:cs="Tahoma"/>
          <w:sz w:val="20"/>
        </w:rPr>
        <w:t>pmd</w:t>
      </w:r>
      <w:proofErr w:type="spellEnd"/>
      <w:r w:rsidRPr="00DF0DCE">
        <w:rPr>
          <w:rFonts w:ascii="Tahoma" w:hAnsi="Tahoma" w:cs="Tahoma"/>
          <w:sz w:val="20"/>
        </w:rPr>
        <w:t>, oude metalen, houtafval, snoeihout en groenafval, afgedankte elektrische en elektronische apparaten (AEEA), autobanden, steenachtige fracties van bouw - en sloopafval</w:t>
      </w:r>
      <w:r w:rsidR="006A6CCC">
        <w:rPr>
          <w:rFonts w:ascii="Tahoma" w:hAnsi="Tahoma" w:cs="Tahoma"/>
          <w:sz w:val="20"/>
        </w:rPr>
        <w:t>, matrassen</w:t>
      </w:r>
      <w:r w:rsidRPr="00DF0DCE">
        <w:rPr>
          <w:rFonts w:ascii="Tahoma" w:hAnsi="Tahoma" w:cs="Tahoma"/>
          <w:sz w:val="20"/>
        </w:rPr>
        <w:t xml:space="preserve"> en andere selectief ingezamelde afvalstoffen.</w:t>
      </w:r>
    </w:p>
    <w:p w14:paraId="79FCC68C" w14:textId="0728B24D" w:rsidR="00E247BB" w:rsidRPr="00DF0DCE" w:rsidRDefault="00E23F6D" w:rsidP="00AA3A61">
      <w:pPr>
        <w:pStyle w:val="Lijstalinea"/>
        <w:numPr>
          <w:ilvl w:val="0"/>
          <w:numId w:val="14"/>
        </w:numPr>
        <w:jc w:val="both"/>
        <w:rPr>
          <w:rFonts w:ascii="Tahoma" w:eastAsia="Times New Roman" w:hAnsi="Tahoma" w:cs="Tahoma"/>
          <w:sz w:val="20"/>
          <w:szCs w:val="20"/>
          <w:lang w:eastAsia="nl-NL"/>
        </w:rPr>
      </w:pPr>
      <w:r w:rsidRPr="00DF0DCE">
        <w:rPr>
          <w:rFonts w:ascii="Tahoma" w:hAnsi="Tahoma" w:cs="Tahoma"/>
          <w:sz w:val="20"/>
        </w:rPr>
        <w:t>Harde</w:t>
      </w:r>
      <w:r w:rsidRPr="00DF0DCE">
        <w:rPr>
          <w:rFonts w:ascii="Tahoma" w:eastAsia="Times New Roman" w:hAnsi="Tahoma" w:cs="Tahoma"/>
          <w:sz w:val="20"/>
          <w:szCs w:val="20"/>
          <w:lang w:eastAsia="nl-BE"/>
        </w:rPr>
        <w:t xml:space="preserve"> plastics:  </w:t>
      </w:r>
      <w:r w:rsidR="004B4EAF">
        <w:rPr>
          <w:rFonts w:ascii="Tahoma" w:eastAsia="Times New Roman" w:hAnsi="Tahoma" w:cs="Tahoma"/>
          <w:sz w:val="20"/>
          <w:szCs w:val="20"/>
          <w:lang w:eastAsia="nl-NL"/>
        </w:rPr>
        <w:t>a</w:t>
      </w:r>
      <w:r w:rsidRPr="00DF0DCE">
        <w:rPr>
          <w:rFonts w:ascii="Tahoma" w:eastAsia="Times New Roman" w:hAnsi="Tahoma" w:cs="Tahoma"/>
          <w:sz w:val="20"/>
          <w:szCs w:val="20"/>
          <w:lang w:eastAsia="nl-NL"/>
        </w:rPr>
        <w:t xml:space="preserve">lle zuivere harde plastics zoals deuren, rolluiken, buizen, dakgoten, tuinmeubelen, bloempotten, plastic kleerhangers, speelgoed, wasmanden, emmers ... ontstaan door de normale werking van een particuliere huishouding en/of een </w:t>
      </w:r>
      <w:r w:rsidR="00F25B92">
        <w:rPr>
          <w:rFonts w:ascii="Tahoma" w:eastAsia="Times New Roman" w:hAnsi="Tahoma" w:cs="Tahoma"/>
          <w:sz w:val="20"/>
          <w:szCs w:val="20"/>
          <w:lang w:eastAsia="nl-NL"/>
        </w:rPr>
        <w:t>gelijkaardige</w:t>
      </w:r>
      <w:r w:rsidRPr="00DF0DCE">
        <w:rPr>
          <w:rFonts w:ascii="Tahoma" w:eastAsia="Times New Roman" w:hAnsi="Tahoma" w:cs="Tahoma"/>
          <w:sz w:val="20"/>
          <w:szCs w:val="20"/>
          <w:lang w:eastAsia="nl-NL"/>
        </w:rPr>
        <w:t xml:space="preserve"> bedrijfsactiviteit, met uitzondering van plastic flessen en flacons (</w:t>
      </w:r>
      <w:proofErr w:type="spellStart"/>
      <w:r w:rsidRPr="00DF0DCE">
        <w:rPr>
          <w:rFonts w:ascii="Tahoma" w:eastAsia="Times New Roman" w:hAnsi="Tahoma" w:cs="Tahoma"/>
          <w:sz w:val="20"/>
          <w:szCs w:val="20"/>
          <w:lang w:eastAsia="nl-NL"/>
        </w:rPr>
        <w:t>pmd</w:t>
      </w:r>
      <w:proofErr w:type="spellEnd"/>
      <w:r w:rsidRPr="00DF0DCE">
        <w:rPr>
          <w:rFonts w:ascii="Tahoma" w:eastAsia="Times New Roman" w:hAnsi="Tahoma" w:cs="Tahoma"/>
          <w:sz w:val="20"/>
          <w:szCs w:val="20"/>
          <w:lang w:eastAsia="nl-NL"/>
        </w:rPr>
        <w:t>), verpakkingen van gevaarlijke producten (</w:t>
      </w:r>
      <w:proofErr w:type="spellStart"/>
      <w:r w:rsidRPr="00DF0DCE">
        <w:rPr>
          <w:rFonts w:ascii="Tahoma" w:eastAsia="Times New Roman" w:hAnsi="Tahoma" w:cs="Tahoma"/>
          <w:sz w:val="20"/>
          <w:szCs w:val="20"/>
          <w:lang w:eastAsia="nl-NL"/>
        </w:rPr>
        <w:t>kga</w:t>
      </w:r>
      <w:proofErr w:type="spellEnd"/>
      <w:r w:rsidRPr="00DF0DCE">
        <w:rPr>
          <w:rFonts w:ascii="Tahoma" w:eastAsia="Times New Roman" w:hAnsi="Tahoma" w:cs="Tahoma"/>
          <w:sz w:val="20"/>
          <w:szCs w:val="20"/>
          <w:lang w:eastAsia="nl-NL"/>
        </w:rPr>
        <w:t xml:space="preserve">), bouw- en isolatiematerialen, tuinslang, verpakkingen van voedings- waren, plastic </w:t>
      </w:r>
      <w:proofErr w:type="spellStart"/>
      <w:r w:rsidRPr="00DF0DCE">
        <w:rPr>
          <w:rFonts w:ascii="Tahoma" w:eastAsia="Times New Roman" w:hAnsi="Tahoma" w:cs="Tahoma"/>
          <w:sz w:val="20"/>
          <w:szCs w:val="20"/>
          <w:lang w:eastAsia="nl-NL"/>
        </w:rPr>
        <w:t>blisters</w:t>
      </w:r>
      <w:proofErr w:type="spellEnd"/>
      <w:r w:rsidRPr="00DF0DCE">
        <w:rPr>
          <w:rFonts w:ascii="Tahoma" w:eastAsia="Times New Roman" w:hAnsi="Tahoma" w:cs="Tahoma"/>
          <w:sz w:val="20"/>
          <w:szCs w:val="20"/>
          <w:lang w:eastAsia="nl-NL"/>
        </w:rPr>
        <w:t xml:space="preserve"> en </w:t>
      </w:r>
      <w:proofErr w:type="spellStart"/>
      <w:r w:rsidRPr="00DF0DCE">
        <w:rPr>
          <w:rFonts w:ascii="Tahoma" w:eastAsia="Times New Roman" w:hAnsi="Tahoma" w:cs="Tahoma"/>
          <w:sz w:val="20"/>
          <w:szCs w:val="20"/>
          <w:lang w:eastAsia="nl-NL"/>
        </w:rPr>
        <w:t>straps</w:t>
      </w:r>
      <w:proofErr w:type="spellEnd"/>
      <w:r w:rsidRPr="00DF0DCE">
        <w:rPr>
          <w:rFonts w:ascii="Tahoma" w:eastAsia="Times New Roman" w:hAnsi="Tahoma" w:cs="Tahoma"/>
          <w:sz w:val="20"/>
          <w:szCs w:val="20"/>
          <w:lang w:eastAsia="nl-NL"/>
        </w:rPr>
        <w:t>, cd’s, dvd’s en videobanden (restafval)</w:t>
      </w:r>
      <w:r w:rsidR="00F94FF5" w:rsidRPr="00DF0DCE">
        <w:rPr>
          <w:rFonts w:ascii="Tahoma" w:eastAsia="Times New Roman" w:hAnsi="Tahoma" w:cs="Tahoma"/>
          <w:sz w:val="20"/>
          <w:szCs w:val="20"/>
          <w:lang w:eastAsia="nl-NL"/>
        </w:rPr>
        <w:t>,</w:t>
      </w:r>
      <w:r w:rsidRPr="00DF0DCE">
        <w:rPr>
          <w:rFonts w:ascii="Tahoma" w:eastAsia="Times New Roman" w:hAnsi="Tahoma" w:cs="Tahoma"/>
          <w:sz w:val="20"/>
          <w:szCs w:val="20"/>
          <w:lang w:eastAsia="nl-NL"/>
        </w:rPr>
        <w:t>...</w:t>
      </w:r>
    </w:p>
    <w:p w14:paraId="4FCF5AA8" w14:textId="341EAB41" w:rsidR="00E23F6D" w:rsidRPr="00DF0DCE" w:rsidRDefault="00E23F6D" w:rsidP="00AA3A61">
      <w:pPr>
        <w:pStyle w:val="Lijstalinea"/>
        <w:numPr>
          <w:ilvl w:val="0"/>
          <w:numId w:val="14"/>
        </w:numPr>
        <w:jc w:val="both"/>
        <w:rPr>
          <w:rFonts w:ascii="Tahoma" w:hAnsi="Tahoma" w:cs="Tahoma"/>
          <w:sz w:val="20"/>
        </w:rPr>
      </w:pPr>
      <w:r w:rsidRPr="00DF0DCE">
        <w:rPr>
          <w:rFonts w:ascii="Tahoma" w:hAnsi="Tahoma" w:cs="Tahoma"/>
          <w:sz w:val="20"/>
        </w:rPr>
        <w:t xml:space="preserve">Herbruikbare goederen: </w:t>
      </w:r>
      <w:r w:rsidR="004B4EAF">
        <w:rPr>
          <w:rFonts w:ascii="Tahoma" w:hAnsi="Tahoma" w:cs="Tahoma"/>
          <w:sz w:val="20"/>
        </w:rPr>
        <w:t>a</w:t>
      </w:r>
      <w:r w:rsidRPr="00DF0DCE">
        <w:rPr>
          <w:rFonts w:ascii="Tahoma" w:hAnsi="Tahoma" w:cs="Tahoma"/>
          <w:sz w:val="20"/>
        </w:rPr>
        <w:t>lle door de normale werking van een particuliere huishouding ontstane afvalstoffen die worden aanvaard door het erkend Kringloopcentrum en geschikt kunnen worden gemaakt voor hergebruik, zoals meubelen, kleding, kleine huisraad, boeken, elektronische informatiedrage</w:t>
      </w:r>
      <w:r w:rsidR="000028E3" w:rsidRPr="00DF0DCE">
        <w:rPr>
          <w:rFonts w:ascii="Tahoma" w:hAnsi="Tahoma" w:cs="Tahoma"/>
          <w:sz w:val="20"/>
        </w:rPr>
        <w:t>rs, speelgoed,</w:t>
      </w:r>
      <w:r w:rsidRPr="00DF0DCE">
        <w:rPr>
          <w:rFonts w:ascii="Tahoma" w:hAnsi="Tahoma" w:cs="Tahoma"/>
          <w:sz w:val="20"/>
        </w:rPr>
        <w:t>…</w:t>
      </w:r>
    </w:p>
    <w:p w14:paraId="0CDB82E4" w14:textId="08594810" w:rsidR="00E23F6D" w:rsidRPr="00DF0DCE" w:rsidRDefault="00A64419" w:rsidP="00F94FF5">
      <w:pPr>
        <w:pStyle w:val="Lijstalinea"/>
        <w:numPr>
          <w:ilvl w:val="0"/>
          <w:numId w:val="14"/>
        </w:numPr>
        <w:jc w:val="both"/>
        <w:rPr>
          <w:rFonts w:ascii="Tahoma" w:hAnsi="Tahoma" w:cs="Tahoma"/>
          <w:sz w:val="20"/>
        </w:rPr>
      </w:pPr>
      <w:r w:rsidRPr="00DF0DCE">
        <w:rPr>
          <w:rFonts w:ascii="Tahoma" w:hAnsi="Tahoma" w:cs="Tahoma"/>
          <w:sz w:val="20"/>
        </w:rPr>
        <w:t xml:space="preserve">Huishoudelijk afval: </w:t>
      </w:r>
      <w:r w:rsidR="004B4EAF">
        <w:rPr>
          <w:rFonts w:ascii="Tahoma" w:hAnsi="Tahoma" w:cs="Tahoma"/>
          <w:sz w:val="20"/>
        </w:rPr>
        <w:t>a</w:t>
      </w:r>
      <w:r w:rsidRPr="00DF0DCE">
        <w:rPr>
          <w:rFonts w:ascii="Tahoma" w:hAnsi="Tahoma" w:cs="Tahoma"/>
          <w:sz w:val="20"/>
        </w:rPr>
        <w:t xml:space="preserve">lle afvalstoffen die ontstaan door de normale werking van de particuliere huishouding en/of afvalstoffen ontstaan door een </w:t>
      </w:r>
      <w:r w:rsidR="00F25B92">
        <w:rPr>
          <w:rFonts w:ascii="Tahoma" w:hAnsi="Tahoma" w:cs="Tahoma"/>
          <w:sz w:val="20"/>
        </w:rPr>
        <w:t>gelijkaardige</w:t>
      </w:r>
      <w:r w:rsidRPr="00DF0DCE">
        <w:rPr>
          <w:rFonts w:ascii="Tahoma" w:hAnsi="Tahoma" w:cs="Tahoma"/>
          <w:sz w:val="20"/>
        </w:rPr>
        <w:t xml:space="preserve"> bedrijfsactiviteit. </w:t>
      </w:r>
    </w:p>
    <w:p w14:paraId="5A68B05F" w14:textId="6030DF40" w:rsidR="00E23F6D" w:rsidRPr="00DF0DCE" w:rsidRDefault="00E23F6D" w:rsidP="00F14A4F">
      <w:pPr>
        <w:pStyle w:val="Lijstalinea"/>
        <w:numPr>
          <w:ilvl w:val="0"/>
          <w:numId w:val="14"/>
        </w:numPr>
        <w:jc w:val="both"/>
        <w:rPr>
          <w:rFonts w:ascii="Tahoma" w:hAnsi="Tahoma" w:cs="Tahoma"/>
          <w:sz w:val="20"/>
        </w:rPr>
      </w:pPr>
      <w:r w:rsidRPr="00DF0DCE">
        <w:rPr>
          <w:rFonts w:ascii="Tahoma" w:hAnsi="Tahoma" w:cs="Tahoma"/>
          <w:sz w:val="20"/>
        </w:rPr>
        <w:t xml:space="preserve">Keramiek: </w:t>
      </w:r>
      <w:r w:rsidR="004B4EAF">
        <w:rPr>
          <w:rFonts w:ascii="Tahoma" w:hAnsi="Tahoma" w:cs="Tahoma"/>
          <w:sz w:val="20"/>
        </w:rPr>
        <w:t>a</w:t>
      </w:r>
      <w:r w:rsidRPr="00DF0DCE">
        <w:rPr>
          <w:rFonts w:ascii="Tahoma" w:hAnsi="Tahoma" w:cs="Tahoma"/>
          <w:sz w:val="20"/>
        </w:rPr>
        <w:t xml:space="preserve">lle keramiek 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zoals wc-potten, lavabo’s, tegels, sten</w:t>
      </w:r>
      <w:r w:rsidR="004E1B61">
        <w:rPr>
          <w:rFonts w:ascii="Tahoma" w:hAnsi="Tahoma" w:cs="Tahoma"/>
          <w:sz w:val="20"/>
        </w:rPr>
        <w:t>en borden en tassen, porselein,…</w:t>
      </w:r>
      <w:r w:rsidRPr="00DF0DCE">
        <w:rPr>
          <w:rFonts w:ascii="Tahoma" w:hAnsi="Tahoma" w:cs="Tahoma"/>
          <w:sz w:val="20"/>
        </w:rPr>
        <w:t xml:space="preserve"> met uitzondering van steenafval.</w:t>
      </w:r>
    </w:p>
    <w:p w14:paraId="7BF3031A" w14:textId="6B65832B" w:rsidR="00A64419" w:rsidRPr="00DF0DCE" w:rsidRDefault="00E23F6D" w:rsidP="00F94FF5">
      <w:pPr>
        <w:pStyle w:val="Lijstalinea"/>
        <w:numPr>
          <w:ilvl w:val="0"/>
          <w:numId w:val="14"/>
        </w:numPr>
        <w:jc w:val="both"/>
        <w:rPr>
          <w:rFonts w:ascii="Tahoma" w:hAnsi="Tahoma" w:cs="Tahoma"/>
          <w:sz w:val="20"/>
        </w:rPr>
      </w:pPr>
      <w:r w:rsidRPr="00DF0DCE">
        <w:rPr>
          <w:rFonts w:ascii="Tahoma" w:hAnsi="Tahoma" w:cs="Tahoma"/>
          <w:sz w:val="20"/>
        </w:rPr>
        <w:t xml:space="preserve">Klein Gevaarlijk Afval (KGA): </w:t>
      </w:r>
      <w:r w:rsidR="004B4EAF">
        <w:rPr>
          <w:rFonts w:ascii="Tahoma" w:hAnsi="Tahoma" w:cs="Tahoma"/>
          <w:sz w:val="20"/>
        </w:rPr>
        <w:t>d</w:t>
      </w:r>
      <w:r w:rsidRPr="00DF0DCE">
        <w:rPr>
          <w:rFonts w:ascii="Tahoma" w:hAnsi="Tahoma" w:cs="Tahoma"/>
          <w:sz w:val="20"/>
        </w:rPr>
        <w:t xml:space="preserve">e afvalstoffen zoals opgesomd in artikel 5.2.2.1. van het VLAREMA.  </w:t>
      </w:r>
    </w:p>
    <w:p w14:paraId="1919322C" w14:textId="42605F01" w:rsidR="00E23F6D" w:rsidRPr="00DF0DCE" w:rsidRDefault="00E23F6D" w:rsidP="00E23F6D">
      <w:pPr>
        <w:pStyle w:val="Lijstalinea"/>
        <w:numPr>
          <w:ilvl w:val="0"/>
          <w:numId w:val="14"/>
        </w:numPr>
        <w:jc w:val="both"/>
        <w:rPr>
          <w:rFonts w:ascii="Tahoma" w:hAnsi="Tahoma" w:cs="Tahoma"/>
          <w:sz w:val="20"/>
        </w:rPr>
      </w:pPr>
      <w:r w:rsidRPr="00DF0DCE">
        <w:rPr>
          <w:rFonts w:ascii="Tahoma" w:hAnsi="Tahoma" w:cs="Tahoma"/>
          <w:sz w:val="20"/>
        </w:rPr>
        <w:t xml:space="preserve">Kurk: </w:t>
      </w:r>
      <w:r w:rsidR="004B4EAF">
        <w:rPr>
          <w:rFonts w:ascii="Tahoma" w:hAnsi="Tahoma" w:cs="Tahoma"/>
          <w:sz w:val="20"/>
        </w:rPr>
        <w:t>a</w:t>
      </w:r>
      <w:r w:rsidRPr="00DF0DCE">
        <w:rPr>
          <w:rFonts w:ascii="Tahoma" w:hAnsi="Tahoma" w:cs="Tahoma"/>
          <w:sz w:val="20"/>
        </w:rPr>
        <w:t xml:space="preserve">lle afvalstoffen uit kurk, afkomstig van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zoals stopsels, deksels, sluitingen, tegels, wandbedekking,…</w:t>
      </w:r>
    </w:p>
    <w:p w14:paraId="59675AF7" w14:textId="788C6FE6" w:rsidR="00E23F6D" w:rsidRPr="00DF0DCE" w:rsidRDefault="00E23F6D" w:rsidP="00E23F6D">
      <w:pPr>
        <w:pStyle w:val="Lijstalinea"/>
        <w:numPr>
          <w:ilvl w:val="0"/>
          <w:numId w:val="14"/>
        </w:numPr>
        <w:jc w:val="both"/>
        <w:rPr>
          <w:rFonts w:ascii="Tahoma" w:hAnsi="Tahoma" w:cs="Tahoma"/>
          <w:sz w:val="20"/>
        </w:rPr>
      </w:pPr>
      <w:r w:rsidRPr="00DF0DCE">
        <w:rPr>
          <w:rFonts w:ascii="Tahoma" w:hAnsi="Tahoma" w:cs="Tahoma"/>
          <w:sz w:val="20"/>
        </w:rPr>
        <w:t xml:space="preserve">Oude Metalen: </w:t>
      </w:r>
      <w:r w:rsidR="004B4EAF">
        <w:rPr>
          <w:rFonts w:ascii="Tahoma" w:hAnsi="Tahoma" w:cs="Tahoma"/>
          <w:sz w:val="20"/>
        </w:rPr>
        <w:t>a</w:t>
      </w:r>
      <w:r w:rsidRPr="00DF0DCE">
        <w:rPr>
          <w:rFonts w:ascii="Tahoma" w:hAnsi="Tahoma" w:cs="Tahoma"/>
          <w:sz w:val="20"/>
        </w:rPr>
        <w:t xml:space="preserve">lle </w:t>
      </w:r>
      <w:proofErr w:type="spellStart"/>
      <w:r w:rsidRPr="00DF0DCE">
        <w:rPr>
          <w:rFonts w:ascii="Tahoma" w:hAnsi="Tahoma" w:cs="Tahoma"/>
          <w:sz w:val="20"/>
        </w:rPr>
        <w:t>ferro</w:t>
      </w:r>
      <w:proofErr w:type="spellEnd"/>
      <w:r w:rsidRPr="00DF0DCE">
        <w:rPr>
          <w:rFonts w:ascii="Tahoma" w:hAnsi="Tahoma" w:cs="Tahoma"/>
          <w:sz w:val="20"/>
        </w:rPr>
        <w:t xml:space="preserve">- en non-ferro metalen voorwerpen 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met uitzondering van </w:t>
      </w:r>
      <w:proofErr w:type="spellStart"/>
      <w:r w:rsidRPr="00DF0DCE">
        <w:rPr>
          <w:rFonts w:ascii="Tahoma" w:hAnsi="Tahoma" w:cs="Tahoma"/>
          <w:sz w:val="20"/>
        </w:rPr>
        <w:t>ferro</w:t>
      </w:r>
      <w:proofErr w:type="spellEnd"/>
      <w:r w:rsidRPr="00DF0DCE">
        <w:rPr>
          <w:rFonts w:ascii="Tahoma" w:hAnsi="Tahoma" w:cs="Tahoma"/>
          <w:sz w:val="20"/>
        </w:rPr>
        <w:t xml:space="preserve">- en non-ferroverpakkingen, </w:t>
      </w:r>
      <w:proofErr w:type="spellStart"/>
      <w:r w:rsidRPr="00DF0DCE">
        <w:rPr>
          <w:rFonts w:ascii="Tahoma" w:hAnsi="Tahoma" w:cs="Tahoma"/>
          <w:sz w:val="20"/>
        </w:rPr>
        <w:t>kga</w:t>
      </w:r>
      <w:proofErr w:type="spellEnd"/>
      <w:r w:rsidRPr="00DF0DCE">
        <w:rPr>
          <w:rFonts w:ascii="Tahoma" w:hAnsi="Tahoma" w:cs="Tahoma"/>
          <w:sz w:val="20"/>
        </w:rPr>
        <w:t xml:space="preserve"> en elektrische en elektronische toestellen. </w:t>
      </w:r>
    </w:p>
    <w:p w14:paraId="51C54FC5" w14:textId="4FF9748D" w:rsidR="00E23F6D" w:rsidRPr="00DF0DCE" w:rsidRDefault="00E23F6D" w:rsidP="00DF0DCE">
      <w:pPr>
        <w:pStyle w:val="Lijstalinea"/>
        <w:numPr>
          <w:ilvl w:val="0"/>
          <w:numId w:val="14"/>
        </w:numPr>
        <w:jc w:val="both"/>
        <w:rPr>
          <w:rFonts w:ascii="Tahoma" w:hAnsi="Tahoma" w:cs="Tahoma"/>
          <w:sz w:val="20"/>
        </w:rPr>
      </w:pPr>
      <w:r w:rsidRPr="00DF0DCE">
        <w:rPr>
          <w:rFonts w:ascii="Tahoma" w:hAnsi="Tahoma" w:cs="Tahoma"/>
          <w:sz w:val="20"/>
        </w:rPr>
        <w:t xml:space="preserve">Papier en karton: </w:t>
      </w:r>
      <w:r w:rsidR="004B4EAF">
        <w:rPr>
          <w:rFonts w:ascii="Tahoma" w:hAnsi="Tahoma" w:cs="Tahoma"/>
          <w:sz w:val="20"/>
        </w:rPr>
        <w:t>a</w:t>
      </w:r>
      <w:r w:rsidRPr="00DF0DCE">
        <w:rPr>
          <w:rFonts w:ascii="Tahoma" w:hAnsi="Tahoma" w:cs="Tahoma"/>
          <w:sz w:val="20"/>
        </w:rPr>
        <w:t xml:space="preserve">lle dag-, week-, en maandbladen, tijdschriften en periodieken, reclamedrukwerk en ander drukwerk, publicaties, telefoon- en faxgidsen, schrijfpapier, kopieerpapier, computerpapier, boeken en papieren of kartonnen verpakkingen, die ontstaan door de normale werking van een particuliere huishouding of ermee gelijkgestelde bedrijfsafvalstoffen, met uitzondering van geolied papier of karton, papier met waslaag, carbonpapier, vervuild papier, vervuilde papieren en kartonnen </w:t>
      </w:r>
      <w:r w:rsidRPr="00DF0DCE">
        <w:rPr>
          <w:rFonts w:ascii="Tahoma" w:hAnsi="Tahoma" w:cs="Tahoma"/>
          <w:sz w:val="20"/>
        </w:rPr>
        <w:lastRenderedPageBreak/>
        <w:t>verpakkingen, papieren voorwerpen waar kunststof of andere materialen in verwerkt zijn, kaarten met magneetbanden, behangpapier, cement-, meststof- en sproeizakken,…</w:t>
      </w:r>
    </w:p>
    <w:p w14:paraId="6859F47F" w14:textId="12D2F255" w:rsidR="00A64419" w:rsidRPr="00DF0DCE" w:rsidRDefault="00A64419" w:rsidP="00DF0DCE">
      <w:pPr>
        <w:pStyle w:val="Lijstalinea"/>
        <w:numPr>
          <w:ilvl w:val="0"/>
          <w:numId w:val="14"/>
        </w:numPr>
        <w:jc w:val="both"/>
        <w:rPr>
          <w:rFonts w:ascii="Tahoma" w:hAnsi="Tahoma" w:cs="Tahoma"/>
          <w:sz w:val="20"/>
        </w:rPr>
      </w:pPr>
      <w:r w:rsidRPr="00DF0DCE">
        <w:rPr>
          <w:rFonts w:ascii="Tahoma" w:hAnsi="Tahoma" w:cs="Tahoma"/>
          <w:sz w:val="20"/>
        </w:rPr>
        <w:t>Plastic</w:t>
      </w:r>
      <w:r w:rsidR="004B4EAF">
        <w:rPr>
          <w:rFonts w:ascii="Tahoma" w:hAnsi="Tahoma" w:cs="Tahoma"/>
          <w:sz w:val="20"/>
        </w:rPr>
        <w:t xml:space="preserve"> verpakkingen</w:t>
      </w:r>
      <w:r w:rsidRPr="00DF0DCE">
        <w:rPr>
          <w:rFonts w:ascii="Tahoma" w:hAnsi="Tahoma" w:cs="Tahoma"/>
          <w:sz w:val="20"/>
        </w:rPr>
        <w:t xml:space="preserve">, </w:t>
      </w:r>
      <w:r w:rsidR="004B4EAF">
        <w:rPr>
          <w:rFonts w:ascii="Tahoma" w:hAnsi="Tahoma" w:cs="Tahoma"/>
          <w:sz w:val="20"/>
        </w:rPr>
        <w:t>m</w:t>
      </w:r>
      <w:r w:rsidRPr="00DF0DCE">
        <w:rPr>
          <w:rFonts w:ascii="Tahoma" w:hAnsi="Tahoma" w:cs="Tahoma"/>
          <w:sz w:val="20"/>
        </w:rPr>
        <w:t xml:space="preserve">etalen verpakkingen en </w:t>
      </w:r>
      <w:r w:rsidR="004B4EAF">
        <w:rPr>
          <w:rFonts w:ascii="Tahoma" w:hAnsi="Tahoma" w:cs="Tahoma"/>
          <w:sz w:val="20"/>
        </w:rPr>
        <w:t>d</w:t>
      </w:r>
      <w:r w:rsidRPr="00DF0DCE">
        <w:rPr>
          <w:rFonts w:ascii="Tahoma" w:hAnsi="Tahoma" w:cs="Tahoma"/>
          <w:sz w:val="20"/>
        </w:rPr>
        <w:t>rankkartons (</w:t>
      </w:r>
      <w:proofErr w:type="spellStart"/>
      <w:r w:rsidR="004B4EAF">
        <w:rPr>
          <w:rFonts w:ascii="Tahoma" w:hAnsi="Tahoma" w:cs="Tahoma"/>
          <w:sz w:val="20"/>
        </w:rPr>
        <w:t>pmd</w:t>
      </w:r>
      <w:proofErr w:type="spellEnd"/>
      <w:r w:rsidRPr="00DF0DCE">
        <w:rPr>
          <w:rFonts w:ascii="Tahoma" w:hAnsi="Tahoma" w:cs="Tahoma"/>
          <w:sz w:val="20"/>
        </w:rPr>
        <w:t>): flessen</w:t>
      </w:r>
      <w:r w:rsidR="004B4EAF">
        <w:rPr>
          <w:rFonts w:ascii="Tahoma" w:hAnsi="Tahoma" w:cs="Tahoma"/>
          <w:sz w:val="20"/>
        </w:rPr>
        <w:t>,</w:t>
      </w:r>
      <w:r w:rsidRPr="00DF0DCE">
        <w:rPr>
          <w:rFonts w:ascii="Tahoma" w:hAnsi="Tahoma" w:cs="Tahoma"/>
          <w:sz w:val="20"/>
        </w:rPr>
        <w:t xml:space="preserve"> flacons, </w:t>
      </w:r>
      <w:r w:rsidR="004B4EAF">
        <w:rPr>
          <w:rFonts w:ascii="Tahoma" w:hAnsi="Tahoma" w:cs="Tahoma"/>
          <w:sz w:val="20"/>
        </w:rPr>
        <w:t>schaaltjes, vlootjes, bakjes, potjes, tubes, folies, zakken, drank- en conservenblikken, spuitbussen voor voedingsmiddelen of cosmetica</w:t>
      </w:r>
      <w:r w:rsidR="00D72D1C">
        <w:rPr>
          <w:rFonts w:ascii="Tahoma" w:hAnsi="Tahoma" w:cs="Tahoma"/>
          <w:sz w:val="20"/>
        </w:rPr>
        <w:t xml:space="preserve">, aluminium bakjes en schaaltjes, deksels, doppen, kroonkurken en drankkartons, </w:t>
      </w:r>
      <w:r w:rsidRPr="00DF0DCE">
        <w:rPr>
          <w:rFonts w:ascii="Tahoma" w:hAnsi="Tahoma" w:cs="Tahoma"/>
          <w:sz w:val="20"/>
        </w:rPr>
        <w:t xml:space="preserve">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De aangeboden plastic</w:t>
      </w:r>
      <w:r w:rsidR="00D72D1C">
        <w:rPr>
          <w:rFonts w:ascii="Tahoma" w:hAnsi="Tahoma" w:cs="Tahoma"/>
          <w:sz w:val="20"/>
        </w:rPr>
        <w:t xml:space="preserve"> verpakkingen</w:t>
      </w:r>
      <w:r w:rsidRPr="00DF0DCE">
        <w:rPr>
          <w:rFonts w:ascii="Tahoma" w:hAnsi="Tahoma" w:cs="Tahoma"/>
          <w:sz w:val="20"/>
        </w:rPr>
        <w:t xml:space="preserve">, metalen verpakkingen en drankkartons mogen geen </w:t>
      </w:r>
      <w:proofErr w:type="spellStart"/>
      <w:r w:rsidRPr="00DF0DCE">
        <w:rPr>
          <w:rFonts w:ascii="Tahoma" w:hAnsi="Tahoma" w:cs="Tahoma"/>
          <w:sz w:val="20"/>
        </w:rPr>
        <w:t>kga</w:t>
      </w:r>
      <w:proofErr w:type="spellEnd"/>
      <w:r w:rsidRPr="00DF0DCE">
        <w:rPr>
          <w:rFonts w:ascii="Tahoma" w:hAnsi="Tahoma" w:cs="Tahoma"/>
          <w:sz w:val="20"/>
        </w:rPr>
        <w:t>, glas, etensresten of andere afvalstoffen bevatten.</w:t>
      </w:r>
    </w:p>
    <w:p w14:paraId="515F2244" w14:textId="48B697DE" w:rsidR="00E23F6D" w:rsidRPr="00DF0DCE" w:rsidRDefault="00E23F6D" w:rsidP="00DF0DCE">
      <w:pPr>
        <w:pStyle w:val="Lijstalinea"/>
        <w:numPr>
          <w:ilvl w:val="0"/>
          <w:numId w:val="14"/>
        </w:numPr>
        <w:jc w:val="both"/>
        <w:rPr>
          <w:rFonts w:ascii="Tahoma" w:hAnsi="Tahoma" w:cs="Tahoma"/>
          <w:sz w:val="20"/>
        </w:rPr>
      </w:pPr>
      <w:r w:rsidRPr="00DF0DCE">
        <w:rPr>
          <w:rFonts w:ascii="Tahoma" w:hAnsi="Tahoma" w:cs="Tahoma"/>
          <w:sz w:val="20"/>
        </w:rPr>
        <w:t xml:space="preserve">Sloophout: </w:t>
      </w:r>
      <w:r w:rsidR="00D72D1C">
        <w:rPr>
          <w:rFonts w:ascii="Tahoma" w:hAnsi="Tahoma" w:cs="Tahoma"/>
          <w:sz w:val="20"/>
        </w:rPr>
        <w:t>a</w:t>
      </w:r>
      <w:r w:rsidRPr="00DF0DCE">
        <w:rPr>
          <w:rFonts w:ascii="Tahoma" w:hAnsi="Tahoma" w:cs="Tahoma"/>
          <w:sz w:val="20"/>
        </w:rPr>
        <w:t xml:space="preserve">lle zuiver afvalhout afkomstig van constructiewerken, bouwmaterialen, meubilair en grote speeltuigen, 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met uitzondering van  geïmpregneerde houtsoorten (tuinmeubelen), hout vermengd met ijzer of glas, </w:t>
      </w:r>
      <w:proofErr w:type="spellStart"/>
      <w:r w:rsidRPr="00DF0DCE">
        <w:rPr>
          <w:rFonts w:ascii="Tahoma" w:hAnsi="Tahoma" w:cs="Tahoma"/>
          <w:sz w:val="20"/>
        </w:rPr>
        <w:t>treinbilzen</w:t>
      </w:r>
      <w:proofErr w:type="spellEnd"/>
      <w:r w:rsidRPr="00DF0DCE">
        <w:rPr>
          <w:rFonts w:ascii="Tahoma" w:hAnsi="Tahoma" w:cs="Tahoma"/>
          <w:sz w:val="20"/>
        </w:rPr>
        <w:t>.</w:t>
      </w:r>
    </w:p>
    <w:p w14:paraId="16D23D52" w14:textId="6D9B3A1E" w:rsidR="00E23F6D" w:rsidRPr="00DF0DCE" w:rsidRDefault="00E23F6D" w:rsidP="00DF0DCE">
      <w:pPr>
        <w:pStyle w:val="Lijstalinea"/>
        <w:numPr>
          <w:ilvl w:val="0"/>
          <w:numId w:val="14"/>
        </w:numPr>
        <w:jc w:val="both"/>
        <w:rPr>
          <w:rFonts w:ascii="Tahoma" w:hAnsi="Tahoma" w:cs="Tahoma"/>
          <w:sz w:val="20"/>
        </w:rPr>
      </w:pPr>
      <w:r w:rsidRPr="00DF0DCE">
        <w:rPr>
          <w:rFonts w:ascii="Tahoma" w:hAnsi="Tahoma" w:cs="Tahoma"/>
          <w:sz w:val="20"/>
        </w:rPr>
        <w:t xml:space="preserve">Snoeihout: </w:t>
      </w:r>
      <w:r w:rsidR="00D72D1C">
        <w:rPr>
          <w:rFonts w:ascii="Tahoma" w:hAnsi="Tahoma" w:cs="Tahoma"/>
          <w:sz w:val="20"/>
        </w:rPr>
        <w:t>a</w:t>
      </w:r>
      <w:r w:rsidRPr="00DF0DCE">
        <w:rPr>
          <w:rFonts w:ascii="Tahoma" w:hAnsi="Tahoma" w:cs="Tahoma"/>
          <w:sz w:val="20"/>
        </w:rPr>
        <w:t xml:space="preserve">lle hout afkomstig van het normaal onderhoud van de tuin (met een diameter van minder dan 10 cm), </w:t>
      </w:r>
      <w:proofErr w:type="spellStart"/>
      <w:r w:rsidRPr="00DF0DCE">
        <w:rPr>
          <w:rFonts w:ascii="Tahoma" w:hAnsi="Tahoma" w:cs="Tahoma"/>
          <w:sz w:val="20"/>
        </w:rPr>
        <w:t>haagscheersel</w:t>
      </w:r>
      <w:proofErr w:type="spellEnd"/>
      <w:r w:rsidRPr="00DF0DCE">
        <w:rPr>
          <w:rFonts w:ascii="Tahoma" w:hAnsi="Tahoma" w:cs="Tahoma"/>
          <w:sz w:val="20"/>
        </w:rPr>
        <w:t>.</w:t>
      </w:r>
    </w:p>
    <w:p w14:paraId="4DCC3A9C" w14:textId="27CAFF50" w:rsidR="00A64419" w:rsidRPr="00DF0DCE" w:rsidRDefault="00E23F6D" w:rsidP="00DF0DCE">
      <w:pPr>
        <w:pStyle w:val="Lijstalinea"/>
        <w:numPr>
          <w:ilvl w:val="0"/>
          <w:numId w:val="14"/>
        </w:numPr>
        <w:jc w:val="both"/>
        <w:rPr>
          <w:rFonts w:ascii="Tahoma" w:hAnsi="Tahoma" w:cs="Tahoma"/>
          <w:sz w:val="20"/>
        </w:rPr>
      </w:pPr>
      <w:r w:rsidRPr="00DF0DCE">
        <w:rPr>
          <w:rFonts w:ascii="Tahoma" w:hAnsi="Tahoma" w:cs="Tahoma"/>
          <w:sz w:val="20"/>
        </w:rPr>
        <w:t xml:space="preserve">Steenafval: </w:t>
      </w:r>
      <w:r w:rsidR="00D72D1C">
        <w:rPr>
          <w:rFonts w:ascii="Tahoma" w:hAnsi="Tahoma" w:cs="Tahoma"/>
          <w:sz w:val="20"/>
        </w:rPr>
        <w:t>z</w:t>
      </w:r>
      <w:r w:rsidRPr="00DF0DCE">
        <w:rPr>
          <w:rFonts w:ascii="Tahoma" w:hAnsi="Tahoma" w:cs="Tahoma"/>
          <w:sz w:val="20"/>
        </w:rPr>
        <w:t xml:space="preserve">uivere steenslag, (gewapend) beton, versteende cement, betonnen palen … ontstaan door de normale werking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 met uitzondering van vervuilde steenslag (bv. met grond), asfalt, keramiek, gips en kalk, cellenbeton, asbest,…</w:t>
      </w:r>
    </w:p>
    <w:p w14:paraId="03A6BD35" w14:textId="20DC15E9" w:rsidR="00A64419" w:rsidRDefault="00A64419" w:rsidP="00DF0DCE">
      <w:pPr>
        <w:pStyle w:val="Lijstalinea"/>
        <w:numPr>
          <w:ilvl w:val="0"/>
          <w:numId w:val="14"/>
        </w:numPr>
        <w:jc w:val="both"/>
        <w:rPr>
          <w:rFonts w:ascii="Tahoma" w:hAnsi="Tahoma" w:cs="Tahoma"/>
          <w:sz w:val="20"/>
        </w:rPr>
      </w:pPr>
      <w:r w:rsidRPr="00DF0DCE">
        <w:rPr>
          <w:rFonts w:ascii="Tahoma" w:hAnsi="Tahoma" w:cs="Tahoma"/>
          <w:sz w:val="20"/>
        </w:rPr>
        <w:t xml:space="preserve">Textiel: </w:t>
      </w:r>
      <w:r w:rsidR="00D72D1C">
        <w:rPr>
          <w:rFonts w:ascii="Tahoma" w:hAnsi="Tahoma" w:cs="Tahoma"/>
          <w:sz w:val="20"/>
        </w:rPr>
        <w:t>a</w:t>
      </w:r>
      <w:r w:rsidRPr="00DF0DCE">
        <w:rPr>
          <w:rFonts w:ascii="Tahoma" w:hAnsi="Tahoma" w:cs="Tahoma"/>
          <w:sz w:val="20"/>
        </w:rPr>
        <w:t>lle niet verontreinigde kleding, huishoudlinnen, woningtextiel (gordijnen, overgordijnen, tafelkleden, servetten…), beddengoed, schoeisel, handtassen en leder</w:t>
      </w:r>
      <w:r w:rsidR="00DF0DCE" w:rsidRPr="00DF0DCE">
        <w:rPr>
          <w:rFonts w:ascii="Tahoma" w:hAnsi="Tahoma" w:cs="Tahoma"/>
          <w:sz w:val="20"/>
        </w:rPr>
        <w:t>waren ontstaan door de normale w</w:t>
      </w:r>
      <w:r w:rsidRPr="00DF0DCE">
        <w:rPr>
          <w:rFonts w:ascii="Tahoma" w:hAnsi="Tahoma" w:cs="Tahoma"/>
          <w:sz w:val="20"/>
        </w:rPr>
        <w:t xml:space="preserve">erking van een particuliere huishouding en/of een </w:t>
      </w:r>
      <w:r w:rsidR="00F25B92">
        <w:rPr>
          <w:rFonts w:ascii="Tahoma" w:hAnsi="Tahoma" w:cs="Tahoma"/>
          <w:sz w:val="20"/>
        </w:rPr>
        <w:t>gelijkaardige</w:t>
      </w:r>
      <w:r w:rsidRPr="00DF0DCE">
        <w:rPr>
          <w:rFonts w:ascii="Tahoma" w:hAnsi="Tahoma" w:cs="Tahoma"/>
          <w:sz w:val="20"/>
        </w:rPr>
        <w:t xml:space="preserve"> bedrijfsactiviteit.</w:t>
      </w:r>
    </w:p>
    <w:p w14:paraId="36415FF1" w14:textId="0B6ED990" w:rsidR="006A6CCC" w:rsidRPr="00E702F7" w:rsidRDefault="009B6EB4" w:rsidP="00027E18">
      <w:pPr>
        <w:pStyle w:val="Lijstalinea"/>
        <w:numPr>
          <w:ilvl w:val="0"/>
          <w:numId w:val="14"/>
        </w:numPr>
        <w:jc w:val="both"/>
        <w:rPr>
          <w:rFonts w:ascii="Tahoma" w:hAnsi="Tahoma" w:cs="Tahoma"/>
          <w:sz w:val="20"/>
        </w:rPr>
      </w:pPr>
      <w:r w:rsidRPr="00E702F7">
        <w:rPr>
          <w:rFonts w:ascii="Tahoma" w:hAnsi="Tahoma" w:cs="Tahoma"/>
          <w:sz w:val="20"/>
        </w:rPr>
        <w:t>Landbouwfolie:</w:t>
      </w:r>
      <w:r w:rsidR="008800FD" w:rsidRPr="00E702F7">
        <w:t xml:space="preserve"> </w:t>
      </w:r>
      <w:r w:rsidR="008800FD" w:rsidRPr="00E702F7">
        <w:rPr>
          <w:rFonts w:ascii="Tahoma" w:hAnsi="Tahoma" w:cs="Tahoma"/>
          <w:sz w:val="20"/>
        </w:rPr>
        <w:t>kuilfolie (zwart/wit/zwart-wit) of rek/wikkelfolie (groen/wit)</w:t>
      </w:r>
      <w:r w:rsidRPr="00E702F7">
        <w:rPr>
          <w:rFonts w:ascii="Tahoma" w:hAnsi="Tahoma" w:cs="Tahoma"/>
          <w:sz w:val="20"/>
        </w:rPr>
        <w:t xml:space="preserve"> </w:t>
      </w:r>
      <w:r w:rsidR="00343DCA" w:rsidRPr="00E702F7">
        <w:rPr>
          <w:rFonts w:ascii="Tahoma" w:hAnsi="Tahoma" w:cs="Tahoma"/>
          <w:sz w:val="20"/>
        </w:rPr>
        <w:t xml:space="preserve">die wordt gebruikt in het kader van een </w:t>
      </w:r>
      <w:bookmarkStart w:id="1" w:name="_Hlk110411043"/>
      <w:r w:rsidR="00343DCA" w:rsidRPr="00E702F7">
        <w:rPr>
          <w:rFonts w:ascii="Tahoma" w:hAnsi="Tahoma" w:cs="Tahoma"/>
          <w:sz w:val="20"/>
        </w:rPr>
        <w:t>landbouw, tuinbouw- of veeteeltactiviteit</w:t>
      </w:r>
      <w:r w:rsidR="008800FD" w:rsidRPr="00E702F7">
        <w:rPr>
          <w:rFonts w:ascii="Tahoma" w:hAnsi="Tahoma" w:cs="Tahoma"/>
          <w:sz w:val="20"/>
        </w:rPr>
        <w:t>.</w:t>
      </w:r>
      <w:r w:rsidR="00343DCA" w:rsidRPr="00E702F7">
        <w:rPr>
          <w:rFonts w:ascii="Tahoma" w:hAnsi="Tahoma" w:cs="Tahoma"/>
          <w:sz w:val="20"/>
        </w:rPr>
        <w:t xml:space="preserve"> </w:t>
      </w:r>
      <w:bookmarkEnd w:id="1"/>
    </w:p>
    <w:p w14:paraId="1C92CB54" w14:textId="77777777" w:rsidR="00A64419" w:rsidRPr="009919AB" w:rsidRDefault="00A64419">
      <w:pPr>
        <w:jc w:val="both"/>
        <w:rPr>
          <w:rFonts w:ascii="Tahoma" w:hAnsi="Tahoma" w:cs="Tahoma"/>
          <w:b/>
          <w:sz w:val="20"/>
          <w:u w:val="single"/>
        </w:rPr>
      </w:pPr>
      <w:r w:rsidRPr="009919AB">
        <w:rPr>
          <w:rFonts w:ascii="Tahoma" w:hAnsi="Tahoma" w:cs="Tahoma"/>
          <w:b/>
          <w:sz w:val="20"/>
          <w:u w:val="single"/>
        </w:rPr>
        <w:t>Artikel  2</w:t>
      </w:r>
    </w:p>
    <w:p w14:paraId="468F1042" w14:textId="77777777" w:rsidR="00A64419" w:rsidRPr="009919AB" w:rsidRDefault="00A64419">
      <w:pPr>
        <w:jc w:val="both"/>
        <w:rPr>
          <w:rFonts w:ascii="Tahoma" w:hAnsi="Tahoma" w:cs="Tahoma"/>
          <w:sz w:val="20"/>
        </w:rPr>
      </w:pPr>
    </w:p>
    <w:p w14:paraId="796F9D66" w14:textId="40494F8C" w:rsidR="00A64419" w:rsidRDefault="00A64419">
      <w:pPr>
        <w:jc w:val="both"/>
        <w:rPr>
          <w:rFonts w:ascii="Tahoma" w:hAnsi="Tahoma" w:cs="Tahoma"/>
          <w:sz w:val="20"/>
        </w:rPr>
      </w:pPr>
      <w:r w:rsidRPr="009919AB">
        <w:rPr>
          <w:rFonts w:ascii="Tahoma" w:hAnsi="Tahoma" w:cs="Tahoma"/>
          <w:sz w:val="20"/>
        </w:rPr>
        <w:t xml:space="preserve">De contantbelasting is verschuldigd </w:t>
      </w:r>
      <w:r w:rsidR="007F1074" w:rsidRPr="009919AB">
        <w:rPr>
          <w:rFonts w:ascii="Tahoma" w:hAnsi="Tahoma" w:cs="Tahoma"/>
          <w:sz w:val="20"/>
        </w:rPr>
        <w:t>door de gebruiker op basis van de kostprijs van de specifieke dienstverlening en wordt a</w:t>
      </w:r>
      <w:r w:rsidR="00647E3F" w:rsidRPr="009919AB">
        <w:rPr>
          <w:rFonts w:ascii="Tahoma" w:hAnsi="Tahoma" w:cs="Tahoma"/>
          <w:sz w:val="20"/>
        </w:rPr>
        <w:t>a</w:t>
      </w:r>
      <w:r w:rsidR="007F1074" w:rsidRPr="009919AB">
        <w:rPr>
          <w:rFonts w:ascii="Tahoma" w:hAnsi="Tahoma" w:cs="Tahoma"/>
          <w:sz w:val="20"/>
        </w:rPr>
        <w:t xml:space="preserve">ngerekend naar gelang </w:t>
      </w:r>
      <w:r w:rsidR="00711A18">
        <w:rPr>
          <w:rFonts w:ascii="Tahoma" w:hAnsi="Tahoma" w:cs="Tahoma"/>
          <w:sz w:val="20"/>
        </w:rPr>
        <w:t xml:space="preserve">van </w:t>
      </w:r>
      <w:r w:rsidR="007F1074" w:rsidRPr="009919AB">
        <w:rPr>
          <w:rFonts w:ascii="Tahoma" w:hAnsi="Tahoma" w:cs="Tahoma"/>
          <w:sz w:val="20"/>
        </w:rPr>
        <w:t>de soort en de hoeveelhe</w:t>
      </w:r>
      <w:r w:rsidR="00711A18">
        <w:rPr>
          <w:rFonts w:ascii="Tahoma" w:hAnsi="Tahoma" w:cs="Tahoma"/>
          <w:sz w:val="20"/>
        </w:rPr>
        <w:t>id of het gewicht van het afval bij de huis-aan-huis-inzameling, de inzameling via het recyclagepark en de sorteerstraten.</w:t>
      </w:r>
    </w:p>
    <w:p w14:paraId="21583705" w14:textId="77777777" w:rsidR="00852265" w:rsidRDefault="00852265">
      <w:pPr>
        <w:jc w:val="both"/>
        <w:rPr>
          <w:rFonts w:ascii="Tahoma" w:hAnsi="Tahoma" w:cs="Tahoma"/>
          <w:sz w:val="20"/>
        </w:rPr>
      </w:pPr>
    </w:p>
    <w:p w14:paraId="07433C62" w14:textId="77777777" w:rsidR="00A64419" w:rsidRPr="009919AB" w:rsidRDefault="00A64419">
      <w:pPr>
        <w:jc w:val="both"/>
        <w:rPr>
          <w:rFonts w:ascii="Tahoma" w:hAnsi="Tahoma" w:cs="Tahoma"/>
          <w:sz w:val="20"/>
        </w:rPr>
      </w:pPr>
      <w:r w:rsidRPr="009919AB">
        <w:rPr>
          <w:rFonts w:ascii="Tahoma" w:hAnsi="Tahoma" w:cs="Tahoma"/>
          <w:b/>
          <w:sz w:val="20"/>
          <w:u w:val="single"/>
        </w:rPr>
        <w:t>Artikel 3</w:t>
      </w:r>
    </w:p>
    <w:p w14:paraId="3970329A" w14:textId="77777777" w:rsidR="00A64419" w:rsidRPr="009919AB" w:rsidRDefault="00A64419">
      <w:pPr>
        <w:jc w:val="both"/>
        <w:rPr>
          <w:rFonts w:ascii="Tahoma" w:hAnsi="Tahoma" w:cs="Tahoma"/>
          <w:i/>
          <w:sz w:val="20"/>
        </w:rPr>
      </w:pPr>
    </w:p>
    <w:p w14:paraId="2051FDDD" w14:textId="3FBAB13F" w:rsidR="00A64419" w:rsidRPr="00E0050D" w:rsidRDefault="00A64419">
      <w:pPr>
        <w:jc w:val="both"/>
        <w:rPr>
          <w:rFonts w:ascii="Tahoma" w:hAnsi="Tahoma" w:cs="Tahoma"/>
          <w:sz w:val="20"/>
        </w:rPr>
      </w:pPr>
      <w:r w:rsidRPr="00E0050D">
        <w:rPr>
          <w:rFonts w:ascii="Tahoma" w:hAnsi="Tahoma" w:cs="Tahoma"/>
          <w:sz w:val="20"/>
        </w:rPr>
        <w:t>§</w:t>
      </w:r>
      <w:r w:rsidR="00F213AE">
        <w:rPr>
          <w:rFonts w:ascii="Tahoma" w:hAnsi="Tahoma" w:cs="Tahoma"/>
          <w:sz w:val="20"/>
        </w:rPr>
        <w:t xml:space="preserve"> </w:t>
      </w:r>
      <w:r w:rsidRPr="00E0050D">
        <w:rPr>
          <w:rFonts w:ascii="Tahoma" w:hAnsi="Tahoma" w:cs="Tahoma"/>
          <w:sz w:val="20"/>
        </w:rPr>
        <w:t xml:space="preserve">1. </w:t>
      </w:r>
      <w:r w:rsidR="00984B4C" w:rsidRPr="00E0050D">
        <w:rPr>
          <w:rFonts w:ascii="Tahoma" w:hAnsi="Tahoma" w:cs="Tahoma"/>
          <w:sz w:val="20"/>
        </w:rPr>
        <w:t>H</w:t>
      </w:r>
      <w:r w:rsidRPr="00E0050D">
        <w:rPr>
          <w:rFonts w:ascii="Tahoma" w:hAnsi="Tahoma" w:cs="Tahoma"/>
          <w:sz w:val="20"/>
        </w:rPr>
        <w:t>uis-aan-huisinzameling</w:t>
      </w:r>
    </w:p>
    <w:p w14:paraId="0484B871" w14:textId="77777777" w:rsidR="00A64419" w:rsidRPr="009919AB" w:rsidRDefault="00A64419">
      <w:pPr>
        <w:jc w:val="both"/>
        <w:rPr>
          <w:rFonts w:ascii="Tahoma" w:hAnsi="Tahoma" w:cs="Tahoma"/>
          <w:i/>
          <w:sz w:val="20"/>
        </w:rPr>
      </w:pPr>
    </w:p>
    <w:p w14:paraId="42AE3D31" w14:textId="0238AB6E" w:rsidR="004264CA" w:rsidRPr="009919AB" w:rsidRDefault="00A64419">
      <w:pPr>
        <w:jc w:val="both"/>
        <w:rPr>
          <w:rFonts w:ascii="Tahoma" w:hAnsi="Tahoma" w:cs="Tahoma"/>
          <w:sz w:val="20"/>
        </w:rPr>
      </w:pPr>
      <w:r w:rsidRPr="009919AB">
        <w:rPr>
          <w:rFonts w:ascii="Tahoma" w:hAnsi="Tahoma" w:cs="Tahoma"/>
          <w:sz w:val="20"/>
        </w:rPr>
        <w:t>De contantbelasting voor de huis-aan-huis inzameling in functie van de fractie en het volume</w:t>
      </w:r>
      <w:r w:rsidR="004264CA" w:rsidRPr="009919AB">
        <w:rPr>
          <w:rFonts w:ascii="Tahoma" w:hAnsi="Tahoma" w:cs="Tahoma"/>
          <w:sz w:val="20"/>
        </w:rPr>
        <w:t>/gewicht</w:t>
      </w:r>
      <w:r w:rsidRPr="009919AB">
        <w:rPr>
          <w:rFonts w:ascii="Tahoma" w:hAnsi="Tahoma" w:cs="Tahoma"/>
          <w:sz w:val="20"/>
        </w:rPr>
        <w:t xml:space="preserve"> van de ter inzameling en verwerking aangeboden afvalstoffen </w:t>
      </w:r>
      <w:r w:rsidR="00711A18">
        <w:rPr>
          <w:rFonts w:ascii="Tahoma" w:hAnsi="Tahoma" w:cs="Tahoma"/>
          <w:sz w:val="20"/>
        </w:rPr>
        <w:t>wordt hieronder weergegeven. De gewichtsmeting is tot op 0,5</w:t>
      </w:r>
      <w:r w:rsidR="00325A40">
        <w:rPr>
          <w:rFonts w:ascii="Tahoma" w:hAnsi="Tahoma" w:cs="Tahoma"/>
          <w:sz w:val="20"/>
        </w:rPr>
        <w:t xml:space="preserve"> </w:t>
      </w:r>
      <w:r w:rsidR="00711A18">
        <w:rPr>
          <w:rFonts w:ascii="Tahoma" w:hAnsi="Tahoma" w:cs="Tahoma"/>
          <w:sz w:val="20"/>
        </w:rPr>
        <w:t>kg nauwkeurig.</w:t>
      </w:r>
    </w:p>
    <w:p w14:paraId="725B8E74" w14:textId="6A8AB104" w:rsidR="004264CA" w:rsidRDefault="004264CA">
      <w:pPr>
        <w:jc w:val="both"/>
        <w:rPr>
          <w:rFonts w:ascii="Tahoma" w:hAnsi="Tahoma" w:cs="Tahoma"/>
          <w:sz w:val="20"/>
        </w:rPr>
      </w:pPr>
    </w:p>
    <w:p w14:paraId="65B5E17C" w14:textId="03BAE6BE" w:rsidR="009E6388" w:rsidRDefault="009E6388" w:rsidP="009E6388">
      <w:pPr>
        <w:pStyle w:val="Lijstalinea"/>
        <w:numPr>
          <w:ilvl w:val="0"/>
          <w:numId w:val="16"/>
        </w:numPr>
        <w:jc w:val="both"/>
        <w:rPr>
          <w:rFonts w:ascii="Tahoma" w:hAnsi="Tahoma" w:cs="Tahoma"/>
          <w:sz w:val="20"/>
        </w:rPr>
      </w:pPr>
      <w:r>
        <w:rPr>
          <w:rFonts w:ascii="Tahoma" w:hAnsi="Tahoma" w:cs="Tahoma"/>
          <w:sz w:val="20"/>
        </w:rPr>
        <w:t>Huisvuil</w:t>
      </w:r>
    </w:p>
    <w:tbl>
      <w:tblPr>
        <w:tblStyle w:val="Tabelraster"/>
        <w:tblW w:w="0" w:type="auto"/>
        <w:tblLook w:val="04A0" w:firstRow="1" w:lastRow="0" w:firstColumn="1" w:lastColumn="0" w:noHBand="0" w:noVBand="1"/>
      </w:tblPr>
      <w:tblGrid>
        <w:gridCol w:w="3114"/>
        <w:gridCol w:w="2926"/>
        <w:gridCol w:w="3020"/>
      </w:tblGrid>
      <w:tr w:rsidR="003D209D" w14:paraId="45721701" w14:textId="77777777" w:rsidTr="0085655B">
        <w:tc>
          <w:tcPr>
            <w:tcW w:w="3114" w:type="dxa"/>
            <w:tcBorders>
              <w:top w:val="single" w:sz="4" w:space="0" w:color="auto"/>
              <w:left w:val="single" w:sz="4" w:space="0" w:color="auto"/>
              <w:bottom w:val="single" w:sz="4" w:space="0" w:color="auto"/>
              <w:right w:val="single" w:sz="4" w:space="0" w:color="auto"/>
            </w:tcBorders>
          </w:tcPr>
          <w:p w14:paraId="30333465" w14:textId="77777777" w:rsidR="003D209D" w:rsidRDefault="003D209D" w:rsidP="0085655B">
            <w:pPr>
              <w:jc w:val="both"/>
              <w:rPr>
                <w:rFonts w:ascii="Tahoma" w:hAnsi="Tahoma" w:cs="Tahoma"/>
                <w:sz w:val="20"/>
                <w:lang w:val="nl-NL"/>
              </w:rPr>
            </w:pPr>
            <w:bookmarkStart w:id="2" w:name="_Hlk110593432"/>
          </w:p>
        </w:tc>
        <w:tc>
          <w:tcPr>
            <w:tcW w:w="2926" w:type="dxa"/>
            <w:tcBorders>
              <w:top w:val="single" w:sz="4" w:space="0" w:color="auto"/>
              <w:left w:val="single" w:sz="4" w:space="0" w:color="auto"/>
              <w:bottom w:val="single" w:sz="4" w:space="0" w:color="auto"/>
              <w:right w:val="single" w:sz="4" w:space="0" w:color="auto"/>
            </w:tcBorders>
            <w:hideMark/>
          </w:tcPr>
          <w:p w14:paraId="376DC9AE" w14:textId="77777777" w:rsidR="003D209D" w:rsidRDefault="003D209D" w:rsidP="0085655B">
            <w:pPr>
              <w:jc w:val="both"/>
              <w:rPr>
                <w:rFonts w:ascii="Tahoma" w:hAnsi="Tahoma" w:cs="Tahoma"/>
                <w:sz w:val="20"/>
                <w:lang w:val="nl-NL"/>
              </w:rPr>
            </w:pPr>
            <w:r>
              <w:rPr>
                <w:rFonts w:ascii="Tahoma" w:hAnsi="Tahoma" w:cs="Tahoma"/>
                <w:sz w:val="20"/>
                <w:lang w:val="nl-NL"/>
              </w:rPr>
              <w:t>Particulieren (euro)</w:t>
            </w:r>
          </w:p>
        </w:tc>
        <w:tc>
          <w:tcPr>
            <w:tcW w:w="3020" w:type="dxa"/>
            <w:tcBorders>
              <w:top w:val="single" w:sz="4" w:space="0" w:color="auto"/>
              <w:left w:val="single" w:sz="4" w:space="0" w:color="auto"/>
              <w:bottom w:val="single" w:sz="4" w:space="0" w:color="auto"/>
              <w:right w:val="single" w:sz="4" w:space="0" w:color="auto"/>
            </w:tcBorders>
            <w:hideMark/>
          </w:tcPr>
          <w:p w14:paraId="09DEDA87" w14:textId="77777777" w:rsidR="003D209D" w:rsidRDefault="003D209D" w:rsidP="0085655B">
            <w:pPr>
              <w:jc w:val="both"/>
              <w:rPr>
                <w:rFonts w:ascii="Tahoma" w:hAnsi="Tahoma" w:cs="Tahoma"/>
                <w:sz w:val="20"/>
                <w:lang w:val="nl-NL"/>
              </w:rPr>
            </w:pPr>
            <w:r>
              <w:rPr>
                <w:rFonts w:ascii="Tahoma" w:hAnsi="Tahoma" w:cs="Tahoma"/>
                <w:sz w:val="20"/>
                <w:lang w:val="nl-NL"/>
              </w:rPr>
              <w:t>KMO (euro)</w:t>
            </w:r>
          </w:p>
        </w:tc>
      </w:tr>
      <w:tr w:rsidR="003D209D" w14:paraId="3EEB866B" w14:textId="77777777" w:rsidTr="008E0499">
        <w:tc>
          <w:tcPr>
            <w:tcW w:w="3114" w:type="dxa"/>
            <w:tcBorders>
              <w:top w:val="single" w:sz="4" w:space="0" w:color="auto"/>
              <w:left w:val="single" w:sz="4" w:space="0" w:color="auto"/>
              <w:bottom w:val="single" w:sz="4" w:space="0" w:color="auto"/>
              <w:right w:val="single" w:sz="4" w:space="0" w:color="auto"/>
            </w:tcBorders>
            <w:hideMark/>
          </w:tcPr>
          <w:p w14:paraId="44E9506A" w14:textId="38B83A8A" w:rsidR="003D209D" w:rsidRDefault="003D209D" w:rsidP="0085655B">
            <w:pPr>
              <w:jc w:val="both"/>
              <w:rPr>
                <w:rFonts w:ascii="Tahoma" w:hAnsi="Tahoma" w:cs="Tahoma"/>
                <w:sz w:val="20"/>
                <w:lang w:val="nl-NL"/>
              </w:rPr>
            </w:pPr>
            <w:r>
              <w:rPr>
                <w:rFonts w:ascii="Tahoma" w:hAnsi="Tahoma" w:cs="Tahoma"/>
                <w:sz w:val="20"/>
                <w:lang w:val="nl-NL"/>
              </w:rPr>
              <w:t xml:space="preserve">Per zak van </w:t>
            </w:r>
            <w:r w:rsidR="00204B9E">
              <w:rPr>
                <w:rFonts w:ascii="Tahoma" w:hAnsi="Tahoma" w:cs="Tahoma"/>
                <w:sz w:val="20"/>
                <w:lang w:val="nl-NL"/>
              </w:rPr>
              <w:t>30</w:t>
            </w:r>
            <w:r>
              <w:rPr>
                <w:rFonts w:ascii="Tahoma" w:hAnsi="Tahoma" w:cs="Tahoma"/>
                <w:sz w:val="20"/>
                <w:lang w:val="nl-NL"/>
              </w:rPr>
              <w:t xml:space="preserve"> liter</w:t>
            </w:r>
          </w:p>
        </w:tc>
        <w:tc>
          <w:tcPr>
            <w:tcW w:w="2926" w:type="dxa"/>
            <w:tcBorders>
              <w:top w:val="single" w:sz="4" w:space="0" w:color="auto"/>
              <w:left w:val="single" w:sz="4" w:space="0" w:color="auto"/>
              <w:bottom w:val="single" w:sz="4" w:space="0" w:color="auto"/>
              <w:right w:val="single" w:sz="4" w:space="0" w:color="auto"/>
            </w:tcBorders>
            <w:shd w:val="clear" w:color="auto" w:fill="auto"/>
            <w:hideMark/>
          </w:tcPr>
          <w:p w14:paraId="45BEBE2F" w14:textId="07D127EF" w:rsidR="003D209D" w:rsidRPr="0048418E" w:rsidRDefault="003D209D" w:rsidP="0085655B">
            <w:pPr>
              <w:jc w:val="both"/>
              <w:rPr>
                <w:rFonts w:ascii="Tahoma" w:hAnsi="Tahoma" w:cs="Tahoma"/>
                <w:sz w:val="20"/>
                <w:highlight w:val="yellow"/>
                <w:lang w:val="nl-NL"/>
              </w:rPr>
            </w:pPr>
            <w:r w:rsidRPr="00FB2226">
              <w:rPr>
                <w:rFonts w:ascii="Tahoma" w:hAnsi="Tahoma" w:cs="Tahoma"/>
                <w:sz w:val="20"/>
                <w:lang w:val="nl-NL"/>
              </w:rPr>
              <w:t>0,</w:t>
            </w:r>
            <w:r w:rsidR="008E0499" w:rsidRPr="00FB2226">
              <w:rPr>
                <w:rFonts w:ascii="Tahoma" w:hAnsi="Tahoma" w:cs="Tahoma"/>
                <w:sz w:val="20"/>
                <w:lang w:val="nl-NL"/>
              </w:rPr>
              <w:t>90</w:t>
            </w:r>
          </w:p>
        </w:tc>
        <w:tc>
          <w:tcPr>
            <w:tcW w:w="3020" w:type="dxa"/>
            <w:tcBorders>
              <w:top w:val="single" w:sz="4" w:space="0" w:color="auto"/>
              <w:left w:val="single" w:sz="4" w:space="0" w:color="auto"/>
              <w:bottom w:val="single" w:sz="4" w:space="0" w:color="auto"/>
              <w:right w:val="single" w:sz="4" w:space="0" w:color="auto"/>
            </w:tcBorders>
            <w:shd w:val="clear" w:color="auto" w:fill="auto"/>
            <w:hideMark/>
          </w:tcPr>
          <w:p w14:paraId="4192FC72" w14:textId="3E2645E4" w:rsidR="003D209D" w:rsidRPr="00FB2226" w:rsidRDefault="003D209D" w:rsidP="0085655B">
            <w:pPr>
              <w:jc w:val="both"/>
              <w:rPr>
                <w:rFonts w:ascii="Tahoma" w:hAnsi="Tahoma" w:cs="Tahoma"/>
                <w:sz w:val="20"/>
                <w:lang w:val="nl-NL"/>
              </w:rPr>
            </w:pPr>
            <w:r w:rsidRPr="00FB2226">
              <w:rPr>
                <w:rFonts w:ascii="Tahoma" w:hAnsi="Tahoma" w:cs="Tahoma"/>
                <w:sz w:val="20"/>
                <w:lang w:val="nl-NL"/>
              </w:rPr>
              <w:t>0,</w:t>
            </w:r>
            <w:r w:rsidR="008E0499" w:rsidRPr="00FB2226">
              <w:rPr>
                <w:rFonts w:ascii="Tahoma" w:hAnsi="Tahoma" w:cs="Tahoma"/>
                <w:sz w:val="20"/>
                <w:lang w:val="nl-NL"/>
              </w:rPr>
              <w:t>90</w:t>
            </w:r>
          </w:p>
        </w:tc>
      </w:tr>
      <w:tr w:rsidR="00204B9E" w14:paraId="3A95C92B" w14:textId="77777777" w:rsidTr="00FB2226">
        <w:tc>
          <w:tcPr>
            <w:tcW w:w="3114" w:type="dxa"/>
            <w:tcBorders>
              <w:top w:val="single" w:sz="4" w:space="0" w:color="auto"/>
              <w:left w:val="single" w:sz="4" w:space="0" w:color="auto"/>
              <w:bottom w:val="single" w:sz="4" w:space="0" w:color="auto"/>
              <w:right w:val="single" w:sz="4" w:space="0" w:color="auto"/>
            </w:tcBorders>
          </w:tcPr>
          <w:p w14:paraId="4C8A6961" w14:textId="420787BE" w:rsidR="00204B9E" w:rsidRDefault="00204B9E" w:rsidP="0085655B">
            <w:pPr>
              <w:jc w:val="both"/>
              <w:rPr>
                <w:rFonts w:ascii="Tahoma" w:hAnsi="Tahoma" w:cs="Tahoma"/>
                <w:sz w:val="20"/>
                <w:lang w:val="nl-NL"/>
              </w:rPr>
            </w:pPr>
            <w:r>
              <w:rPr>
                <w:rFonts w:ascii="Tahoma" w:hAnsi="Tahoma" w:cs="Tahoma"/>
                <w:sz w:val="20"/>
                <w:lang w:val="nl-NL"/>
              </w:rPr>
              <w:t>Per zak van 60 liter</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F984ED" w14:textId="7FE0FAFE" w:rsidR="00204B9E" w:rsidRPr="0048418E" w:rsidRDefault="00204B9E" w:rsidP="0085655B">
            <w:pPr>
              <w:jc w:val="both"/>
              <w:rPr>
                <w:rFonts w:ascii="Tahoma" w:hAnsi="Tahoma" w:cs="Tahoma"/>
                <w:sz w:val="20"/>
                <w:highlight w:val="yellow"/>
                <w:lang w:val="nl-NL"/>
              </w:rPr>
            </w:pPr>
            <w:r w:rsidRPr="00FB2226">
              <w:rPr>
                <w:rFonts w:ascii="Tahoma" w:hAnsi="Tahoma" w:cs="Tahoma"/>
                <w:sz w:val="20"/>
                <w:lang w:val="nl-NL"/>
              </w:rPr>
              <w:t>2,2</w:t>
            </w:r>
            <w:r w:rsidR="008E0499" w:rsidRPr="00FB2226">
              <w:rPr>
                <w:rFonts w:ascii="Tahoma" w:hAnsi="Tahoma" w:cs="Tahoma"/>
                <w:sz w:val="20"/>
                <w:lang w:val="nl-NL"/>
              </w:rPr>
              <w:t>5</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236D7E5F" w14:textId="1889E554" w:rsidR="00204B9E" w:rsidRPr="00FB2226" w:rsidRDefault="00204B9E" w:rsidP="0085655B">
            <w:pPr>
              <w:jc w:val="both"/>
              <w:rPr>
                <w:rFonts w:ascii="Tahoma" w:hAnsi="Tahoma" w:cs="Tahoma"/>
                <w:sz w:val="20"/>
                <w:lang w:val="nl-NL"/>
              </w:rPr>
            </w:pPr>
            <w:r w:rsidRPr="00FB2226">
              <w:rPr>
                <w:rFonts w:ascii="Tahoma" w:hAnsi="Tahoma" w:cs="Tahoma"/>
                <w:sz w:val="20"/>
                <w:lang w:val="nl-NL"/>
              </w:rPr>
              <w:t>2,2</w:t>
            </w:r>
            <w:r w:rsidR="008E0499" w:rsidRPr="00FB2226">
              <w:rPr>
                <w:rFonts w:ascii="Tahoma" w:hAnsi="Tahoma" w:cs="Tahoma"/>
                <w:sz w:val="20"/>
                <w:lang w:val="nl-NL"/>
              </w:rPr>
              <w:t>5</w:t>
            </w:r>
          </w:p>
        </w:tc>
      </w:tr>
      <w:bookmarkEnd w:id="2"/>
    </w:tbl>
    <w:p w14:paraId="31E918D7" w14:textId="3C44C727" w:rsidR="00FA58AB" w:rsidRDefault="00FA58AB">
      <w:pPr>
        <w:jc w:val="both"/>
        <w:rPr>
          <w:rFonts w:ascii="Tahoma" w:hAnsi="Tahoma" w:cs="Tahoma"/>
          <w:sz w:val="20"/>
        </w:rPr>
      </w:pPr>
    </w:p>
    <w:p w14:paraId="35990746" w14:textId="5370EC06" w:rsidR="00876000" w:rsidRDefault="00876000">
      <w:pPr>
        <w:jc w:val="both"/>
        <w:rPr>
          <w:rFonts w:ascii="Tahoma" w:hAnsi="Tahoma" w:cs="Tahoma"/>
          <w:sz w:val="20"/>
        </w:rPr>
      </w:pPr>
      <w:r w:rsidRPr="00876000">
        <w:rPr>
          <w:rFonts w:ascii="Tahoma" w:hAnsi="Tahoma" w:cs="Tahoma"/>
          <w:sz w:val="20"/>
        </w:rPr>
        <w:t>Met een maximum per zak zoals gespecificeerd in het politiereglement huishoudelijke afvalstoffen</w:t>
      </w:r>
      <w:r>
        <w:rPr>
          <w:rFonts w:ascii="Tahoma" w:hAnsi="Tahoma" w:cs="Tahoma"/>
          <w:sz w:val="20"/>
        </w:rPr>
        <w:t>.</w:t>
      </w:r>
    </w:p>
    <w:p w14:paraId="2E1B8709" w14:textId="77777777" w:rsidR="00876000" w:rsidRDefault="00876000">
      <w:pPr>
        <w:jc w:val="both"/>
        <w:rPr>
          <w:rFonts w:ascii="Tahoma" w:hAnsi="Tahoma" w:cs="Tahoma"/>
          <w:sz w:val="20"/>
        </w:rPr>
      </w:pPr>
    </w:p>
    <w:p w14:paraId="47226BBA" w14:textId="0F5A4501" w:rsidR="00876000" w:rsidRDefault="00876000" w:rsidP="001B32A2">
      <w:pPr>
        <w:pStyle w:val="Lijstalinea"/>
        <w:numPr>
          <w:ilvl w:val="0"/>
          <w:numId w:val="16"/>
        </w:numPr>
        <w:jc w:val="both"/>
        <w:rPr>
          <w:rFonts w:ascii="Tahoma" w:hAnsi="Tahoma" w:cs="Tahoma"/>
          <w:sz w:val="20"/>
        </w:rPr>
      </w:pPr>
      <w:r>
        <w:rPr>
          <w:rFonts w:ascii="Tahoma" w:hAnsi="Tahoma" w:cs="Tahoma"/>
          <w:sz w:val="20"/>
        </w:rPr>
        <w:t>Gft</w:t>
      </w:r>
    </w:p>
    <w:tbl>
      <w:tblPr>
        <w:tblStyle w:val="Tabelraster"/>
        <w:tblW w:w="0" w:type="auto"/>
        <w:tblLook w:val="04A0" w:firstRow="1" w:lastRow="0" w:firstColumn="1" w:lastColumn="0" w:noHBand="0" w:noVBand="1"/>
      </w:tblPr>
      <w:tblGrid>
        <w:gridCol w:w="3114"/>
        <w:gridCol w:w="2926"/>
        <w:gridCol w:w="3020"/>
      </w:tblGrid>
      <w:tr w:rsidR="00876000" w14:paraId="6C38860D" w14:textId="77777777" w:rsidTr="0085655B">
        <w:tc>
          <w:tcPr>
            <w:tcW w:w="3114" w:type="dxa"/>
            <w:tcBorders>
              <w:top w:val="single" w:sz="4" w:space="0" w:color="auto"/>
              <w:left w:val="single" w:sz="4" w:space="0" w:color="auto"/>
              <w:bottom w:val="single" w:sz="4" w:space="0" w:color="auto"/>
              <w:right w:val="single" w:sz="4" w:space="0" w:color="auto"/>
            </w:tcBorders>
          </w:tcPr>
          <w:p w14:paraId="5D14A721" w14:textId="34D52159" w:rsidR="00876000" w:rsidRDefault="00876000" w:rsidP="0085655B">
            <w:pPr>
              <w:jc w:val="both"/>
              <w:rPr>
                <w:rFonts w:ascii="Tahoma" w:hAnsi="Tahoma" w:cs="Tahoma"/>
                <w:sz w:val="20"/>
                <w:lang w:val="nl-NL"/>
              </w:rPr>
            </w:pPr>
            <w:r>
              <w:rPr>
                <w:rFonts w:ascii="Tahoma" w:hAnsi="Tahoma" w:cs="Tahoma"/>
                <w:sz w:val="20"/>
                <w:lang w:val="nl-NL"/>
              </w:rPr>
              <w:t>Jaarsticker</w:t>
            </w:r>
          </w:p>
        </w:tc>
        <w:tc>
          <w:tcPr>
            <w:tcW w:w="2926" w:type="dxa"/>
            <w:tcBorders>
              <w:top w:val="single" w:sz="4" w:space="0" w:color="auto"/>
              <w:left w:val="single" w:sz="4" w:space="0" w:color="auto"/>
              <w:bottom w:val="single" w:sz="4" w:space="0" w:color="auto"/>
              <w:right w:val="single" w:sz="4" w:space="0" w:color="auto"/>
            </w:tcBorders>
            <w:hideMark/>
          </w:tcPr>
          <w:p w14:paraId="7C5C8DAD" w14:textId="77777777" w:rsidR="00876000" w:rsidRDefault="00876000" w:rsidP="0085655B">
            <w:pPr>
              <w:jc w:val="both"/>
              <w:rPr>
                <w:rFonts w:ascii="Tahoma" w:hAnsi="Tahoma" w:cs="Tahoma"/>
                <w:sz w:val="20"/>
                <w:lang w:val="nl-NL"/>
              </w:rPr>
            </w:pPr>
            <w:r>
              <w:rPr>
                <w:rFonts w:ascii="Tahoma" w:hAnsi="Tahoma" w:cs="Tahoma"/>
                <w:sz w:val="20"/>
                <w:lang w:val="nl-NL"/>
              </w:rPr>
              <w:t>Particulieren (euro)</w:t>
            </w:r>
          </w:p>
        </w:tc>
        <w:tc>
          <w:tcPr>
            <w:tcW w:w="3020" w:type="dxa"/>
            <w:tcBorders>
              <w:top w:val="single" w:sz="4" w:space="0" w:color="auto"/>
              <w:left w:val="single" w:sz="4" w:space="0" w:color="auto"/>
              <w:bottom w:val="single" w:sz="4" w:space="0" w:color="auto"/>
              <w:right w:val="single" w:sz="4" w:space="0" w:color="auto"/>
            </w:tcBorders>
            <w:hideMark/>
          </w:tcPr>
          <w:p w14:paraId="05B42D3F" w14:textId="77777777" w:rsidR="00876000" w:rsidRDefault="00876000" w:rsidP="0085655B">
            <w:pPr>
              <w:jc w:val="both"/>
              <w:rPr>
                <w:rFonts w:ascii="Tahoma" w:hAnsi="Tahoma" w:cs="Tahoma"/>
                <w:sz w:val="20"/>
                <w:lang w:val="nl-NL"/>
              </w:rPr>
            </w:pPr>
            <w:r>
              <w:rPr>
                <w:rFonts w:ascii="Tahoma" w:hAnsi="Tahoma" w:cs="Tahoma"/>
                <w:sz w:val="20"/>
                <w:lang w:val="nl-NL"/>
              </w:rPr>
              <w:t>KMO (euro)</w:t>
            </w:r>
          </w:p>
        </w:tc>
      </w:tr>
      <w:tr w:rsidR="00876000" w14:paraId="24717D36" w14:textId="77777777" w:rsidTr="0085655B">
        <w:tc>
          <w:tcPr>
            <w:tcW w:w="3114" w:type="dxa"/>
            <w:tcBorders>
              <w:top w:val="single" w:sz="4" w:space="0" w:color="auto"/>
              <w:left w:val="single" w:sz="4" w:space="0" w:color="auto"/>
              <w:bottom w:val="single" w:sz="4" w:space="0" w:color="auto"/>
              <w:right w:val="single" w:sz="4" w:space="0" w:color="auto"/>
            </w:tcBorders>
            <w:hideMark/>
          </w:tcPr>
          <w:p w14:paraId="4F7B9B74" w14:textId="3E54A3D4" w:rsidR="00876000" w:rsidRDefault="00876000" w:rsidP="0085655B">
            <w:pPr>
              <w:jc w:val="both"/>
              <w:rPr>
                <w:rFonts w:ascii="Tahoma" w:hAnsi="Tahoma" w:cs="Tahoma"/>
                <w:sz w:val="20"/>
                <w:lang w:val="nl-NL"/>
              </w:rPr>
            </w:pPr>
            <w:r>
              <w:rPr>
                <w:rFonts w:ascii="Tahoma" w:hAnsi="Tahoma" w:cs="Tahoma"/>
                <w:sz w:val="20"/>
                <w:lang w:val="nl-NL"/>
              </w:rPr>
              <w:t>Per container van 40 liter</w:t>
            </w:r>
          </w:p>
        </w:tc>
        <w:tc>
          <w:tcPr>
            <w:tcW w:w="2926" w:type="dxa"/>
            <w:tcBorders>
              <w:top w:val="single" w:sz="4" w:space="0" w:color="auto"/>
              <w:left w:val="single" w:sz="4" w:space="0" w:color="auto"/>
              <w:bottom w:val="single" w:sz="4" w:space="0" w:color="auto"/>
              <w:right w:val="single" w:sz="4" w:space="0" w:color="auto"/>
            </w:tcBorders>
            <w:hideMark/>
          </w:tcPr>
          <w:p w14:paraId="54079F5C" w14:textId="4B7FD47F" w:rsidR="00876000" w:rsidRPr="00FB2226" w:rsidRDefault="008E0499" w:rsidP="0085655B">
            <w:pPr>
              <w:jc w:val="both"/>
              <w:rPr>
                <w:rFonts w:ascii="Tahoma" w:hAnsi="Tahoma" w:cs="Tahoma"/>
                <w:sz w:val="20"/>
                <w:lang w:val="nl-NL"/>
              </w:rPr>
            </w:pPr>
            <w:r w:rsidRPr="00FB2226">
              <w:rPr>
                <w:rFonts w:ascii="Tahoma" w:hAnsi="Tahoma" w:cs="Tahoma"/>
                <w:sz w:val="20"/>
                <w:lang w:val="nl-NL"/>
              </w:rPr>
              <w:t>28</w:t>
            </w:r>
            <w:r w:rsidR="00876000" w:rsidRPr="00FB2226">
              <w:rPr>
                <w:rFonts w:ascii="Tahoma" w:hAnsi="Tahoma" w:cs="Tahoma"/>
                <w:sz w:val="20"/>
                <w:lang w:val="nl-NL"/>
              </w:rPr>
              <w:t>,00</w:t>
            </w:r>
            <w:r w:rsidRPr="00FB2226">
              <w:rPr>
                <w:rFonts w:ascii="Tahoma" w:hAnsi="Tahoma" w:cs="Tahoma"/>
                <w:sz w:val="20"/>
                <w:lang w:val="nl-NL"/>
              </w:rPr>
              <w:t xml:space="preserve"> (na 1 augustus 14,00)</w:t>
            </w:r>
          </w:p>
        </w:tc>
        <w:tc>
          <w:tcPr>
            <w:tcW w:w="3020" w:type="dxa"/>
            <w:tcBorders>
              <w:top w:val="single" w:sz="4" w:space="0" w:color="auto"/>
              <w:left w:val="single" w:sz="4" w:space="0" w:color="auto"/>
              <w:bottom w:val="single" w:sz="4" w:space="0" w:color="auto"/>
              <w:right w:val="single" w:sz="4" w:space="0" w:color="auto"/>
            </w:tcBorders>
            <w:hideMark/>
          </w:tcPr>
          <w:p w14:paraId="43796DAE" w14:textId="73045F7A" w:rsidR="00876000" w:rsidRPr="00FB2226" w:rsidRDefault="008E0499" w:rsidP="0085655B">
            <w:pPr>
              <w:jc w:val="both"/>
              <w:rPr>
                <w:rFonts w:ascii="Tahoma" w:hAnsi="Tahoma" w:cs="Tahoma"/>
                <w:sz w:val="20"/>
                <w:lang w:val="nl-NL"/>
              </w:rPr>
            </w:pPr>
            <w:r w:rsidRPr="00FB2226">
              <w:rPr>
                <w:rFonts w:ascii="Tahoma" w:hAnsi="Tahoma" w:cs="Tahoma"/>
                <w:sz w:val="20"/>
                <w:lang w:val="nl-NL"/>
              </w:rPr>
              <w:t>28</w:t>
            </w:r>
            <w:r w:rsidR="00876000" w:rsidRPr="00FB2226">
              <w:rPr>
                <w:rFonts w:ascii="Tahoma" w:hAnsi="Tahoma" w:cs="Tahoma"/>
                <w:sz w:val="20"/>
                <w:lang w:val="nl-NL"/>
              </w:rPr>
              <w:t>,00</w:t>
            </w:r>
            <w:r w:rsidRPr="00FB2226">
              <w:rPr>
                <w:rFonts w:ascii="Tahoma" w:hAnsi="Tahoma" w:cs="Tahoma"/>
                <w:sz w:val="20"/>
                <w:lang w:val="nl-NL"/>
              </w:rPr>
              <w:t xml:space="preserve"> (na 1 augustus 14,00)</w:t>
            </w:r>
          </w:p>
        </w:tc>
      </w:tr>
      <w:tr w:rsidR="00876000" w14:paraId="7FEEB4C4" w14:textId="77777777" w:rsidTr="0085655B">
        <w:tc>
          <w:tcPr>
            <w:tcW w:w="3114" w:type="dxa"/>
            <w:tcBorders>
              <w:top w:val="single" w:sz="4" w:space="0" w:color="auto"/>
              <w:left w:val="single" w:sz="4" w:space="0" w:color="auto"/>
              <w:bottom w:val="single" w:sz="4" w:space="0" w:color="auto"/>
              <w:right w:val="single" w:sz="4" w:space="0" w:color="auto"/>
            </w:tcBorders>
          </w:tcPr>
          <w:p w14:paraId="30DD41A8" w14:textId="546A9357" w:rsidR="00876000" w:rsidRDefault="00876000" w:rsidP="0085655B">
            <w:pPr>
              <w:jc w:val="both"/>
              <w:rPr>
                <w:rFonts w:ascii="Tahoma" w:hAnsi="Tahoma" w:cs="Tahoma"/>
                <w:sz w:val="20"/>
                <w:lang w:val="nl-NL"/>
              </w:rPr>
            </w:pPr>
            <w:r>
              <w:rPr>
                <w:rFonts w:ascii="Tahoma" w:hAnsi="Tahoma" w:cs="Tahoma"/>
                <w:sz w:val="20"/>
                <w:lang w:val="nl-NL"/>
              </w:rPr>
              <w:t>Per container van 120 liter</w:t>
            </w:r>
          </w:p>
        </w:tc>
        <w:tc>
          <w:tcPr>
            <w:tcW w:w="2926" w:type="dxa"/>
            <w:tcBorders>
              <w:top w:val="single" w:sz="4" w:space="0" w:color="auto"/>
              <w:left w:val="single" w:sz="4" w:space="0" w:color="auto"/>
              <w:bottom w:val="single" w:sz="4" w:space="0" w:color="auto"/>
              <w:right w:val="single" w:sz="4" w:space="0" w:color="auto"/>
            </w:tcBorders>
          </w:tcPr>
          <w:p w14:paraId="332C96FC" w14:textId="6333E591" w:rsidR="00876000" w:rsidRPr="00FB2226" w:rsidRDefault="008E0499" w:rsidP="0085655B">
            <w:pPr>
              <w:jc w:val="both"/>
              <w:rPr>
                <w:rFonts w:ascii="Tahoma" w:hAnsi="Tahoma" w:cs="Tahoma"/>
                <w:sz w:val="20"/>
                <w:lang w:val="nl-NL"/>
              </w:rPr>
            </w:pPr>
            <w:r w:rsidRPr="00FB2226">
              <w:rPr>
                <w:rFonts w:ascii="Tahoma" w:hAnsi="Tahoma" w:cs="Tahoma"/>
                <w:sz w:val="20"/>
                <w:lang w:val="nl-NL"/>
              </w:rPr>
              <w:t xml:space="preserve">50,00 (na 1 augustus </w:t>
            </w:r>
            <w:r w:rsidR="00876000" w:rsidRPr="00FB2226">
              <w:rPr>
                <w:rFonts w:ascii="Tahoma" w:hAnsi="Tahoma" w:cs="Tahoma"/>
                <w:sz w:val="20"/>
                <w:lang w:val="nl-NL"/>
              </w:rPr>
              <w:t>25,00</w:t>
            </w:r>
            <w:r w:rsidRPr="00FB2226">
              <w:rPr>
                <w:rFonts w:ascii="Tahoma" w:hAnsi="Tahoma" w:cs="Tahoma"/>
                <w:sz w:val="20"/>
                <w:lang w:val="nl-NL"/>
              </w:rPr>
              <w:t>)</w:t>
            </w:r>
          </w:p>
        </w:tc>
        <w:tc>
          <w:tcPr>
            <w:tcW w:w="3020" w:type="dxa"/>
            <w:tcBorders>
              <w:top w:val="single" w:sz="4" w:space="0" w:color="auto"/>
              <w:left w:val="single" w:sz="4" w:space="0" w:color="auto"/>
              <w:bottom w:val="single" w:sz="4" w:space="0" w:color="auto"/>
              <w:right w:val="single" w:sz="4" w:space="0" w:color="auto"/>
            </w:tcBorders>
          </w:tcPr>
          <w:p w14:paraId="50A909ED" w14:textId="6A41F3F3" w:rsidR="00876000" w:rsidRPr="00FB2226" w:rsidRDefault="008E0499" w:rsidP="0085655B">
            <w:pPr>
              <w:jc w:val="both"/>
              <w:rPr>
                <w:rFonts w:ascii="Tahoma" w:hAnsi="Tahoma" w:cs="Tahoma"/>
                <w:sz w:val="20"/>
                <w:lang w:val="nl-NL"/>
              </w:rPr>
            </w:pPr>
            <w:r w:rsidRPr="00FB2226">
              <w:rPr>
                <w:rFonts w:ascii="Tahoma" w:hAnsi="Tahoma" w:cs="Tahoma"/>
                <w:sz w:val="20"/>
                <w:lang w:val="nl-NL"/>
              </w:rPr>
              <w:t xml:space="preserve">50,00 (na 1 augustus </w:t>
            </w:r>
            <w:r w:rsidR="00876000" w:rsidRPr="00FB2226">
              <w:rPr>
                <w:rFonts w:ascii="Tahoma" w:hAnsi="Tahoma" w:cs="Tahoma"/>
                <w:sz w:val="20"/>
                <w:lang w:val="nl-NL"/>
              </w:rPr>
              <w:t>25,00</w:t>
            </w:r>
            <w:r w:rsidRPr="00FB2226">
              <w:rPr>
                <w:rFonts w:ascii="Tahoma" w:hAnsi="Tahoma" w:cs="Tahoma"/>
                <w:sz w:val="20"/>
                <w:lang w:val="nl-NL"/>
              </w:rPr>
              <w:t>)</w:t>
            </w:r>
          </w:p>
        </w:tc>
      </w:tr>
    </w:tbl>
    <w:p w14:paraId="06F73084" w14:textId="77777777" w:rsidR="00876000" w:rsidRPr="00876000" w:rsidRDefault="00876000" w:rsidP="00876000">
      <w:pPr>
        <w:jc w:val="both"/>
        <w:rPr>
          <w:rFonts w:ascii="Tahoma" w:hAnsi="Tahoma" w:cs="Tahoma"/>
          <w:sz w:val="20"/>
        </w:rPr>
      </w:pPr>
    </w:p>
    <w:p w14:paraId="61F25E04" w14:textId="71182A7A" w:rsidR="001B32A2" w:rsidRDefault="001B32A2" w:rsidP="001B32A2">
      <w:pPr>
        <w:pStyle w:val="Lijstalinea"/>
        <w:numPr>
          <w:ilvl w:val="0"/>
          <w:numId w:val="16"/>
        </w:numPr>
        <w:jc w:val="both"/>
        <w:rPr>
          <w:rFonts w:ascii="Tahoma" w:hAnsi="Tahoma" w:cs="Tahoma"/>
          <w:sz w:val="20"/>
        </w:rPr>
      </w:pPr>
      <w:proofErr w:type="spellStart"/>
      <w:r>
        <w:rPr>
          <w:rFonts w:ascii="Tahoma" w:hAnsi="Tahoma" w:cs="Tahoma"/>
          <w:sz w:val="20"/>
        </w:rPr>
        <w:t>Pmd</w:t>
      </w:r>
      <w:proofErr w:type="spellEnd"/>
    </w:p>
    <w:tbl>
      <w:tblPr>
        <w:tblStyle w:val="Tabelraster"/>
        <w:tblW w:w="0" w:type="auto"/>
        <w:tblLook w:val="04A0" w:firstRow="1" w:lastRow="0" w:firstColumn="1" w:lastColumn="0" w:noHBand="0" w:noVBand="1"/>
      </w:tblPr>
      <w:tblGrid>
        <w:gridCol w:w="3114"/>
        <w:gridCol w:w="2926"/>
        <w:gridCol w:w="3020"/>
      </w:tblGrid>
      <w:tr w:rsidR="001B32A2" w:rsidRPr="001B32A2" w14:paraId="1EFB1835" w14:textId="77777777" w:rsidTr="005A2A97">
        <w:tc>
          <w:tcPr>
            <w:tcW w:w="3114" w:type="dxa"/>
          </w:tcPr>
          <w:p w14:paraId="4EA480AA" w14:textId="77777777" w:rsidR="001B32A2" w:rsidRPr="001B32A2" w:rsidRDefault="001B32A2" w:rsidP="001B32A2">
            <w:pPr>
              <w:jc w:val="both"/>
              <w:rPr>
                <w:rFonts w:ascii="Tahoma" w:eastAsia="Times New Roman" w:hAnsi="Tahoma" w:cs="Tahoma"/>
                <w:sz w:val="20"/>
                <w:szCs w:val="20"/>
              </w:rPr>
            </w:pPr>
          </w:p>
        </w:tc>
        <w:tc>
          <w:tcPr>
            <w:tcW w:w="2926" w:type="dxa"/>
          </w:tcPr>
          <w:p w14:paraId="17E8D2C7" w14:textId="77777777" w:rsidR="001B32A2" w:rsidRPr="001B32A2" w:rsidRDefault="001B32A2" w:rsidP="001B32A2">
            <w:pPr>
              <w:jc w:val="both"/>
              <w:rPr>
                <w:rFonts w:ascii="Tahoma" w:eastAsia="Times New Roman" w:hAnsi="Tahoma" w:cs="Tahoma"/>
                <w:sz w:val="20"/>
                <w:szCs w:val="20"/>
              </w:rPr>
            </w:pPr>
            <w:r w:rsidRPr="001B32A2">
              <w:rPr>
                <w:rFonts w:ascii="Tahoma" w:eastAsia="Times New Roman" w:hAnsi="Tahoma" w:cs="Tahoma"/>
                <w:sz w:val="20"/>
                <w:szCs w:val="20"/>
              </w:rPr>
              <w:t>Particulieren (euro)</w:t>
            </w:r>
          </w:p>
        </w:tc>
        <w:tc>
          <w:tcPr>
            <w:tcW w:w="3020" w:type="dxa"/>
          </w:tcPr>
          <w:p w14:paraId="59EAC7AD" w14:textId="77777777" w:rsidR="001B32A2" w:rsidRPr="001B32A2" w:rsidRDefault="001B32A2" w:rsidP="001B32A2">
            <w:pPr>
              <w:jc w:val="both"/>
              <w:rPr>
                <w:rFonts w:ascii="Tahoma" w:eastAsia="Times New Roman" w:hAnsi="Tahoma" w:cs="Tahoma"/>
                <w:sz w:val="20"/>
                <w:szCs w:val="20"/>
              </w:rPr>
            </w:pPr>
            <w:r w:rsidRPr="001B32A2">
              <w:rPr>
                <w:rFonts w:ascii="Tahoma" w:eastAsia="Times New Roman" w:hAnsi="Tahoma" w:cs="Tahoma"/>
                <w:sz w:val="20"/>
                <w:szCs w:val="20"/>
              </w:rPr>
              <w:t>KMO (euro)</w:t>
            </w:r>
          </w:p>
        </w:tc>
      </w:tr>
      <w:tr w:rsidR="001B32A2" w:rsidRPr="001B32A2" w14:paraId="3E14C07D" w14:textId="77777777" w:rsidTr="005A2A97">
        <w:tc>
          <w:tcPr>
            <w:tcW w:w="3114" w:type="dxa"/>
          </w:tcPr>
          <w:p w14:paraId="21DC735C" w14:textId="3624A9AC" w:rsidR="001B32A2" w:rsidRPr="001B32A2" w:rsidRDefault="001B32A2" w:rsidP="001B32A2">
            <w:pPr>
              <w:jc w:val="both"/>
              <w:rPr>
                <w:rFonts w:ascii="Tahoma" w:eastAsia="Times New Roman" w:hAnsi="Tahoma" w:cs="Tahoma"/>
                <w:sz w:val="20"/>
                <w:szCs w:val="20"/>
              </w:rPr>
            </w:pPr>
            <w:r w:rsidRPr="001B32A2">
              <w:rPr>
                <w:rFonts w:ascii="Tahoma" w:eastAsia="Times New Roman" w:hAnsi="Tahoma" w:cs="Tahoma"/>
                <w:sz w:val="20"/>
                <w:szCs w:val="20"/>
              </w:rPr>
              <w:t xml:space="preserve">Per </w:t>
            </w:r>
            <w:r>
              <w:rPr>
                <w:rFonts w:ascii="Tahoma" w:eastAsia="Times New Roman" w:hAnsi="Tahoma" w:cs="Tahoma"/>
                <w:sz w:val="20"/>
                <w:szCs w:val="20"/>
              </w:rPr>
              <w:t>zak van 60 L</w:t>
            </w:r>
          </w:p>
        </w:tc>
        <w:tc>
          <w:tcPr>
            <w:tcW w:w="2926" w:type="dxa"/>
          </w:tcPr>
          <w:p w14:paraId="21425C8D" w14:textId="5DF37862" w:rsidR="001B32A2" w:rsidRPr="001B32A2" w:rsidRDefault="001B32A2" w:rsidP="001B32A2">
            <w:pPr>
              <w:jc w:val="both"/>
              <w:rPr>
                <w:rFonts w:ascii="Tahoma" w:eastAsia="Times New Roman" w:hAnsi="Tahoma" w:cs="Tahoma"/>
                <w:sz w:val="20"/>
                <w:szCs w:val="20"/>
              </w:rPr>
            </w:pPr>
            <w:r w:rsidRPr="001B32A2">
              <w:rPr>
                <w:rFonts w:ascii="Tahoma" w:eastAsia="Times New Roman" w:hAnsi="Tahoma" w:cs="Tahoma"/>
                <w:sz w:val="20"/>
                <w:szCs w:val="20"/>
              </w:rPr>
              <w:t>0,1</w:t>
            </w:r>
            <w:r>
              <w:rPr>
                <w:rFonts w:ascii="Tahoma" w:eastAsia="Times New Roman" w:hAnsi="Tahoma" w:cs="Tahoma"/>
                <w:sz w:val="20"/>
                <w:szCs w:val="20"/>
              </w:rPr>
              <w:t>5</w:t>
            </w:r>
          </w:p>
        </w:tc>
        <w:tc>
          <w:tcPr>
            <w:tcW w:w="3020" w:type="dxa"/>
          </w:tcPr>
          <w:p w14:paraId="09E555AF" w14:textId="19B3B581" w:rsidR="001B32A2" w:rsidRPr="001B32A2" w:rsidRDefault="001B32A2" w:rsidP="001B32A2">
            <w:pPr>
              <w:jc w:val="both"/>
              <w:rPr>
                <w:rFonts w:ascii="Tahoma" w:eastAsia="Times New Roman" w:hAnsi="Tahoma" w:cs="Tahoma"/>
                <w:sz w:val="20"/>
                <w:szCs w:val="20"/>
              </w:rPr>
            </w:pPr>
            <w:r w:rsidRPr="001B32A2">
              <w:rPr>
                <w:rFonts w:ascii="Tahoma" w:eastAsia="Times New Roman" w:hAnsi="Tahoma" w:cs="Tahoma"/>
                <w:sz w:val="20"/>
                <w:szCs w:val="20"/>
              </w:rPr>
              <w:t>0,1</w:t>
            </w:r>
            <w:r>
              <w:rPr>
                <w:rFonts w:ascii="Tahoma" w:eastAsia="Times New Roman" w:hAnsi="Tahoma" w:cs="Tahoma"/>
                <w:sz w:val="20"/>
                <w:szCs w:val="20"/>
              </w:rPr>
              <w:t>5</w:t>
            </w:r>
          </w:p>
        </w:tc>
      </w:tr>
    </w:tbl>
    <w:p w14:paraId="3647AFB8" w14:textId="77777777" w:rsidR="00A71519" w:rsidRPr="005A2A97" w:rsidRDefault="00A71519" w:rsidP="00C13FC9">
      <w:pPr>
        <w:jc w:val="both"/>
        <w:rPr>
          <w:rFonts w:ascii="Tahoma" w:hAnsi="Tahoma" w:cs="Tahoma"/>
          <w:sz w:val="20"/>
        </w:rPr>
      </w:pPr>
    </w:p>
    <w:p w14:paraId="735085C3" w14:textId="40A10094" w:rsidR="001B32A2" w:rsidRDefault="00A71519" w:rsidP="00A71519">
      <w:pPr>
        <w:pStyle w:val="Lijstalinea"/>
        <w:numPr>
          <w:ilvl w:val="0"/>
          <w:numId w:val="16"/>
        </w:numPr>
        <w:jc w:val="both"/>
        <w:rPr>
          <w:rFonts w:ascii="Tahoma" w:hAnsi="Tahoma" w:cs="Tahoma"/>
          <w:sz w:val="20"/>
        </w:rPr>
      </w:pPr>
      <w:r>
        <w:rPr>
          <w:rFonts w:ascii="Tahoma" w:hAnsi="Tahoma" w:cs="Tahoma"/>
          <w:sz w:val="20"/>
        </w:rPr>
        <w:t>Grofvuil</w:t>
      </w:r>
    </w:p>
    <w:tbl>
      <w:tblPr>
        <w:tblStyle w:val="Tabelraster"/>
        <w:tblW w:w="0" w:type="auto"/>
        <w:tblLook w:val="04A0" w:firstRow="1" w:lastRow="0" w:firstColumn="1" w:lastColumn="0" w:noHBand="0" w:noVBand="1"/>
      </w:tblPr>
      <w:tblGrid>
        <w:gridCol w:w="3114"/>
        <w:gridCol w:w="2926"/>
        <w:gridCol w:w="3020"/>
      </w:tblGrid>
      <w:tr w:rsidR="00A71519" w14:paraId="7DE8A2D8" w14:textId="77777777" w:rsidTr="005A2A97">
        <w:tc>
          <w:tcPr>
            <w:tcW w:w="3114" w:type="dxa"/>
          </w:tcPr>
          <w:p w14:paraId="2DC03812" w14:textId="77777777" w:rsidR="00A71519" w:rsidRDefault="00A71519" w:rsidP="005A2A97">
            <w:pPr>
              <w:jc w:val="both"/>
              <w:rPr>
                <w:rFonts w:ascii="Tahoma" w:hAnsi="Tahoma" w:cs="Tahoma"/>
                <w:sz w:val="20"/>
              </w:rPr>
            </w:pPr>
          </w:p>
        </w:tc>
        <w:tc>
          <w:tcPr>
            <w:tcW w:w="2926" w:type="dxa"/>
          </w:tcPr>
          <w:p w14:paraId="4233C9C7" w14:textId="77777777" w:rsidR="00A71519" w:rsidRDefault="00A71519" w:rsidP="005A2A97">
            <w:pPr>
              <w:jc w:val="both"/>
              <w:rPr>
                <w:rFonts w:ascii="Tahoma" w:hAnsi="Tahoma" w:cs="Tahoma"/>
                <w:sz w:val="20"/>
              </w:rPr>
            </w:pPr>
            <w:r>
              <w:rPr>
                <w:rFonts w:ascii="Tahoma" w:hAnsi="Tahoma" w:cs="Tahoma"/>
                <w:sz w:val="20"/>
              </w:rPr>
              <w:t>Particulieren (euro)</w:t>
            </w:r>
          </w:p>
        </w:tc>
        <w:tc>
          <w:tcPr>
            <w:tcW w:w="3020" w:type="dxa"/>
          </w:tcPr>
          <w:p w14:paraId="57D0BCD2" w14:textId="77777777" w:rsidR="00A71519" w:rsidRDefault="00A71519" w:rsidP="005A2A97">
            <w:pPr>
              <w:jc w:val="both"/>
              <w:rPr>
                <w:rFonts w:ascii="Tahoma" w:hAnsi="Tahoma" w:cs="Tahoma"/>
                <w:sz w:val="20"/>
              </w:rPr>
            </w:pPr>
            <w:r>
              <w:rPr>
                <w:rFonts w:ascii="Tahoma" w:hAnsi="Tahoma" w:cs="Tahoma"/>
                <w:sz w:val="20"/>
              </w:rPr>
              <w:t>KMO (euro)</w:t>
            </w:r>
          </w:p>
        </w:tc>
      </w:tr>
      <w:tr w:rsidR="00A71519" w14:paraId="7F5818C6" w14:textId="77777777" w:rsidTr="005A2A97">
        <w:tc>
          <w:tcPr>
            <w:tcW w:w="3114" w:type="dxa"/>
          </w:tcPr>
          <w:p w14:paraId="60BC4183" w14:textId="3285E7C9" w:rsidR="00A71519" w:rsidRDefault="00A71519" w:rsidP="005A2A97">
            <w:pPr>
              <w:jc w:val="both"/>
              <w:rPr>
                <w:rFonts w:ascii="Tahoma" w:hAnsi="Tahoma" w:cs="Tahoma"/>
                <w:sz w:val="20"/>
              </w:rPr>
            </w:pPr>
            <w:r>
              <w:rPr>
                <w:rFonts w:ascii="Tahoma" w:hAnsi="Tahoma" w:cs="Tahoma"/>
                <w:sz w:val="20"/>
              </w:rPr>
              <w:t>Voor</w:t>
            </w:r>
            <w:r w:rsidR="00BC12E8">
              <w:rPr>
                <w:rFonts w:ascii="Tahoma" w:hAnsi="Tahoma" w:cs="Tahoma"/>
                <w:sz w:val="20"/>
              </w:rPr>
              <w:t>r</w:t>
            </w:r>
            <w:r>
              <w:rPr>
                <w:rFonts w:ascii="Tahoma" w:hAnsi="Tahoma" w:cs="Tahoma"/>
                <w:sz w:val="20"/>
              </w:rPr>
              <w:t>ijkost op afroep</w:t>
            </w:r>
          </w:p>
        </w:tc>
        <w:tc>
          <w:tcPr>
            <w:tcW w:w="2926" w:type="dxa"/>
          </w:tcPr>
          <w:p w14:paraId="312A20F9" w14:textId="1BE5AE8E" w:rsidR="00A71519" w:rsidRDefault="0048418E" w:rsidP="005A2A97">
            <w:pPr>
              <w:jc w:val="both"/>
              <w:rPr>
                <w:rFonts w:ascii="Tahoma" w:hAnsi="Tahoma" w:cs="Tahoma"/>
                <w:sz w:val="20"/>
              </w:rPr>
            </w:pPr>
            <w:r>
              <w:rPr>
                <w:rFonts w:ascii="Tahoma" w:hAnsi="Tahoma" w:cs="Tahoma"/>
                <w:sz w:val="20"/>
              </w:rPr>
              <w:t>7</w:t>
            </w:r>
            <w:r w:rsidR="00C1324D">
              <w:rPr>
                <w:rFonts w:ascii="Tahoma" w:hAnsi="Tahoma" w:cs="Tahoma"/>
                <w:sz w:val="20"/>
              </w:rPr>
              <w:t>,</w:t>
            </w:r>
            <w:r>
              <w:rPr>
                <w:rFonts w:ascii="Tahoma" w:hAnsi="Tahoma" w:cs="Tahoma"/>
                <w:sz w:val="20"/>
              </w:rPr>
              <w:t>5</w:t>
            </w:r>
            <w:r w:rsidR="00C1324D">
              <w:rPr>
                <w:rFonts w:ascii="Tahoma" w:hAnsi="Tahoma" w:cs="Tahoma"/>
                <w:sz w:val="20"/>
              </w:rPr>
              <w:t>0</w:t>
            </w:r>
          </w:p>
        </w:tc>
        <w:tc>
          <w:tcPr>
            <w:tcW w:w="3020" w:type="dxa"/>
          </w:tcPr>
          <w:p w14:paraId="383FB6E4" w14:textId="78809F68" w:rsidR="00A71519" w:rsidRDefault="0048418E" w:rsidP="005A2A97">
            <w:pPr>
              <w:jc w:val="both"/>
              <w:rPr>
                <w:rFonts w:ascii="Tahoma" w:hAnsi="Tahoma" w:cs="Tahoma"/>
                <w:sz w:val="20"/>
              </w:rPr>
            </w:pPr>
            <w:r>
              <w:rPr>
                <w:rFonts w:ascii="Tahoma" w:hAnsi="Tahoma" w:cs="Tahoma"/>
                <w:sz w:val="20"/>
              </w:rPr>
              <w:t>12</w:t>
            </w:r>
            <w:r w:rsidR="00C1324D">
              <w:rPr>
                <w:rFonts w:ascii="Tahoma" w:hAnsi="Tahoma" w:cs="Tahoma"/>
                <w:sz w:val="20"/>
              </w:rPr>
              <w:t>,</w:t>
            </w:r>
            <w:r>
              <w:rPr>
                <w:rFonts w:ascii="Tahoma" w:hAnsi="Tahoma" w:cs="Tahoma"/>
                <w:sz w:val="20"/>
              </w:rPr>
              <w:t>5</w:t>
            </w:r>
            <w:r w:rsidR="00C1324D">
              <w:rPr>
                <w:rFonts w:ascii="Tahoma" w:hAnsi="Tahoma" w:cs="Tahoma"/>
                <w:sz w:val="20"/>
              </w:rPr>
              <w:t>0</w:t>
            </w:r>
          </w:p>
        </w:tc>
      </w:tr>
      <w:tr w:rsidR="00A71519" w14:paraId="340684AC" w14:textId="77777777" w:rsidTr="005A2A97">
        <w:tc>
          <w:tcPr>
            <w:tcW w:w="3114" w:type="dxa"/>
          </w:tcPr>
          <w:p w14:paraId="094505DC" w14:textId="310ECACA" w:rsidR="00A71519" w:rsidRDefault="00A71519" w:rsidP="005A2A97">
            <w:pPr>
              <w:jc w:val="both"/>
              <w:rPr>
                <w:rFonts w:ascii="Tahoma" w:hAnsi="Tahoma" w:cs="Tahoma"/>
                <w:sz w:val="20"/>
              </w:rPr>
            </w:pPr>
            <w:r>
              <w:rPr>
                <w:rFonts w:ascii="Tahoma" w:hAnsi="Tahoma" w:cs="Tahoma"/>
                <w:sz w:val="20"/>
              </w:rPr>
              <w:t>Verwerking per begonnen 0,5 m³</w:t>
            </w:r>
          </w:p>
        </w:tc>
        <w:tc>
          <w:tcPr>
            <w:tcW w:w="2926" w:type="dxa"/>
          </w:tcPr>
          <w:p w14:paraId="37FE7043" w14:textId="2D37A21C" w:rsidR="00A71519" w:rsidRDefault="00CB563A" w:rsidP="005A2A97">
            <w:pPr>
              <w:jc w:val="both"/>
              <w:rPr>
                <w:rFonts w:ascii="Tahoma" w:hAnsi="Tahoma" w:cs="Tahoma"/>
                <w:sz w:val="20"/>
              </w:rPr>
            </w:pPr>
            <w:r>
              <w:rPr>
                <w:rFonts w:ascii="Tahoma" w:hAnsi="Tahoma" w:cs="Tahoma"/>
                <w:sz w:val="20"/>
              </w:rPr>
              <w:t>8</w:t>
            </w:r>
            <w:r w:rsidR="00C1324D">
              <w:rPr>
                <w:rFonts w:ascii="Tahoma" w:hAnsi="Tahoma" w:cs="Tahoma"/>
                <w:sz w:val="20"/>
              </w:rPr>
              <w:t>,00</w:t>
            </w:r>
          </w:p>
        </w:tc>
        <w:tc>
          <w:tcPr>
            <w:tcW w:w="3020" w:type="dxa"/>
          </w:tcPr>
          <w:p w14:paraId="37257BAE" w14:textId="20DAEE21" w:rsidR="00A71519" w:rsidRDefault="00CB563A" w:rsidP="005A2A97">
            <w:pPr>
              <w:jc w:val="both"/>
              <w:rPr>
                <w:rFonts w:ascii="Tahoma" w:hAnsi="Tahoma" w:cs="Tahoma"/>
                <w:sz w:val="20"/>
              </w:rPr>
            </w:pPr>
            <w:r>
              <w:rPr>
                <w:rFonts w:ascii="Tahoma" w:hAnsi="Tahoma" w:cs="Tahoma"/>
                <w:sz w:val="20"/>
              </w:rPr>
              <w:t>8</w:t>
            </w:r>
            <w:r w:rsidR="00C1324D">
              <w:rPr>
                <w:rFonts w:ascii="Tahoma" w:hAnsi="Tahoma" w:cs="Tahoma"/>
                <w:sz w:val="20"/>
              </w:rPr>
              <w:t>,00</w:t>
            </w:r>
          </w:p>
        </w:tc>
      </w:tr>
    </w:tbl>
    <w:p w14:paraId="7F62A33C" w14:textId="77777777" w:rsidR="00A71519" w:rsidRDefault="00A71519" w:rsidP="00A71519">
      <w:pPr>
        <w:jc w:val="both"/>
        <w:rPr>
          <w:rFonts w:ascii="Tahoma" w:hAnsi="Tahoma" w:cs="Tahoma"/>
          <w:sz w:val="20"/>
        </w:rPr>
      </w:pPr>
      <w:r>
        <w:rPr>
          <w:rFonts w:ascii="Tahoma" w:hAnsi="Tahoma" w:cs="Tahoma"/>
          <w:sz w:val="20"/>
        </w:rPr>
        <w:t xml:space="preserve"> </w:t>
      </w:r>
    </w:p>
    <w:p w14:paraId="7BA01457" w14:textId="76E662A1" w:rsidR="00A71519" w:rsidRDefault="00A71519" w:rsidP="00A71519">
      <w:pPr>
        <w:jc w:val="both"/>
        <w:rPr>
          <w:rFonts w:ascii="Tahoma" w:hAnsi="Tahoma" w:cs="Tahoma"/>
          <w:sz w:val="20"/>
        </w:rPr>
      </w:pPr>
      <w:r>
        <w:rPr>
          <w:rFonts w:ascii="Tahoma" w:hAnsi="Tahoma" w:cs="Tahoma"/>
          <w:sz w:val="20"/>
        </w:rPr>
        <w:t>of</w:t>
      </w:r>
    </w:p>
    <w:p w14:paraId="4F9F7ECF" w14:textId="061D329B" w:rsidR="00A71519" w:rsidRDefault="00A71519" w:rsidP="00A71519">
      <w:pPr>
        <w:jc w:val="both"/>
        <w:rPr>
          <w:rFonts w:ascii="Tahoma" w:hAnsi="Tahoma" w:cs="Tahoma"/>
          <w:sz w:val="20"/>
        </w:rPr>
      </w:pPr>
    </w:p>
    <w:tbl>
      <w:tblPr>
        <w:tblStyle w:val="Tabelraster"/>
        <w:tblW w:w="0" w:type="auto"/>
        <w:tblLook w:val="04A0" w:firstRow="1" w:lastRow="0" w:firstColumn="1" w:lastColumn="0" w:noHBand="0" w:noVBand="1"/>
      </w:tblPr>
      <w:tblGrid>
        <w:gridCol w:w="3114"/>
        <w:gridCol w:w="2926"/>
        <w:gridCol w:w="3020"/>
      </w:tblGrid>
      <w:tr w:rsidR="00306B34" w14:paraId="73A14B6E" w14:textId="77777777" w:rsidTr="005A2A97">
        <w:tc>
          <w:tcPr>
            <w:tcW w:w="3114" w:type="dxa"/>
          </w:tcPr>
          <w:p w14:paraId="7F79CB4A" w14:textId="77777777" w:rsidR="00306B34" w:rsidRDefault="00306B34" w:rsidP="005A2A97">
            <w:pPr>
              <w:jc w:val="both"/>
              <w:rPr>
                <w:rFonts w:ascii="Tahoma" w:hAnsi="Tahoma" w:cs="Tahoma"/>
                <w:sz w:val="20"/>
              </w:rPr>
            </w:pPr>
          </w:p>
        </w:tc>
        <w:tc>
          <w:tcPr>
            <w:tcW w:w="2926" w:type="dxa"/>
          </w:tcPr>
          <w:p w14:paraId="7E78CCF1" w14:textId="77777777" w:rsidR="00306B34" w:rsidRDefault="00306B34" w:rsidP="005A2A97">
            <w:pPr>
              <w:jc w:val="both"/>
              <w:rPr>
                <w:rFonts w:ascii="Tahoma" w:hAnsi="Tahoma" w:cs="Tahoma"/>
                <w:sz w:val="20"/>
              </w:rPr>
            </w:pPr>
            <w:r>
              <w:rPr>
                <w:rFonts w:ascii="Tahoma" w:hAnsi="Tahoma" w:cs="Tahoma"/>
                <w:sz w:val="20"/>
              </w:rPr>
              <w:t>Particulieren (euro)</w:t>
            </w:r>
          </w:p>
        </w:tc>
        <w:tc>
          <w:tcPr>
            <w:tcW w:w="3020" w:type="dxa"/>
          </w:tcPr>
          <w:p w14:paraId="7B5B2B83" w14:textId="77777777" w:rsidR="00306B34" w:rsidRDefault="00306B34" w:rsidP="005A2A97">
            <w:pPr>
              <w:jc w:val="both"/>
              <w:rPr>
                <w:rFonts w:ascii="Tahoma" w:hAnsi="Tahoma" w:cs="Tahoma"/>
                <w:sz w:val="20"/>
              </w:rPr>
            </w:pPr>
            <w:r>
              <w:rPr>
                <w:rFonts w:ascii="Tahoma" w:hAnsi="Tahoma" w:cs="Tahoma"/>
                <w:sz w:val="20"/>
              </w:rPr>
              <w:t>KMO (euro)</w:t>
            </w:r>
          </w:p>
        </w:tc>
      </w:tr>
      <w:tr w:rsidR="00C1324D" w14:paraId="1A5EB077" w14:textId="77777777" w:rsidTr="005A2A97">
        <w:tc>
          <w:tcPr>
            <w:tcW w:w="3114" w:type="dxa"/>
          </w:tcPr>
          <w:p w14:paraId="1CDA493A" w14:textId="159439BA" w:rsidR="00C1324D" w:rsidRDefault="00C1324D" w:rsidP="00C1324D">
            <w:pPr>
              <w:jc w:val="both"/>
              <w:rPr>
                <w:rFonts w:ascii="Tahoma" w:hAnsi="Tahoma" w:cs="Tahoma"/>
                <w:sz w:val="20"/>
              </w:rPr>
            </w:pPr>
            <w:r>
              <w:rPr>
                <w:rFonts w:ascii="Tahoma" w:hAnsi="Tahoma" w:cs="Tahoma"/>
                <w:sz w:val="20"/>
              </w:rPr>
              <w:t>1-persoonsbed</w:t>
            </w:r>
          </w:p>
        </w:tc>
        <w:tc>
          <w:tcPr>
            <w:tcW w:w="2926" w:type="dxa"/>
          </w:tcPr>
          <w:p w14:paraId="7D37FC46" w14:textId="491B3149" w:rsidR="00C1324D" w:rsidRDefault="00C1324D" w:rsidP="00C1324D">
            <w:pPr>
              <w:jc w:val="both"/>
              <w:rPr>
                <w:rFonts w:ascii="Tahoma" w:hAnsi="Tahoma" w:cs="Tahoma"/>
                <w:sz w:val="20"/>
              </w:rPr>
            </w:pPr>
            <w:r>
              <w:rPr>
                <w:rFonts w:ascii="Tahoma" w:hAnsi="Tahoma" w:cs="Tahoma"/>
                <w:sz w:val="20"/>
              </w:rPr>
              <w:t>8,00</w:t>
            </w:r>
          </w:p>
        </w:tc>
        <w:tc>
          <w:tcPr>
            <w:tcW w:w="3020" w:type="dxa"/>
          </w:tcPr>
          <w:p w14:paraId="67D61133" w14:textId="026CBFAB" w:rsidR="00C1324D" w:rsidRDefault="00C1324D" w:rsidP="00C1324D">
            <w:pPr>
              <w:jc w:val="both"/>
              <w:rPr>
                <w:rFonts w:ascii="Tahoma" w:hAnsi="Tahoma" w:cs="Tahoma"/>
                <w:sz w:val="20"/>
              </w:rPr>
            </w:pPr>
            <w:r>
              <w:rPr>
                <w:rFonts w:ascii="Tahoma" w:hAnsi="Tahoma" w:cs="Tahoma"/>
                <w:sz w:val="20"/>
              </w:rPr>
              <w:t>8,00</w:t>
            </w:r>
          </w:p>
        </w:tc>
      </w:tr>
      <w:tr w:rsidR="00C1324D" w14:paraId="7CBDF609" w14:textId="77777777" w:rsidTr="005A2A97">
        <w:tc>
          <w:tcPr>
            <w:tcW w:w="3114" w:type="dxa"/>
          </w:tcPr>
          <w:p w14:paraId="5EED6591" w14:textId="63D19481" w:rsidR="00C1324D" w:rsidRDefault="00C1324D" w:rsidP="00C1324D">
            <w:pPr>
              <w:jc w:val="both"/>
              <w:rPr>
                <w:rFonts w:ascii="Tahoma" w:hAnsi="Tahoma" w:cs="Tahoma"/>
                <w:sz w:val="20"/>
              </w:rPr>
            </w:pPr>
            <w:r>
              <w:rPr>
                <w:rFonts w:ascii="Tahoma" w:hAnsi="Tahoma" w:cs="Tahoma"/>
                <w:sz w:val="20"/>
              </w:rPr>
              <w:t>2-persoonsbed</w:t>
            </w:r>
          </w:p>
        </w:tc>
        <w:tc>
          <w:tcPr>
            <w:tcW w:w="2926" w:type="dxa"/>
          </w:tcPr>
          <w:p w14:paraId="545E56F9" w14:textId="596AE165" w:rsidR="00C1324D" w:rsidRDefault="00C1324D" w:rsidP="00C1324D">
            <w:pPr>
              <w:jc w:val="both"/>
              <w:rPr>
                <w:rFonts w:ascii="Tahoma" w:hAnsi="Tahoma" w:cs="Tahoma"/>
                <w:sz w:val="20"/>
              </w:rPr>
            </w:pPr>
            <w:r>
              <w:rPr>
                <w:rFonts w:ascii="Tahoma" w:hAnsi="Tahoma" w:cs="Tahoma"/>
                <w:sz w:val="20"/>
              </w:rPr>
              <w:t>16,00</w:t>
            </w:r>
          </w:p>
        </w:tc>
        <w:tc>
          <w:tcPr>
            <w:tcW w:w="3020" w:type="dxa"/>
          </w:tcPr>
          <w:p w14:paraId="423B6C7E" w14:textId="17E0C666" w:rsidR="00C1324D" w:rsidRDefault="00C1324D" w:rsidP="00C1324D">
            <w:pPr>
              <w:jc w:val="both"/>
              <w:rPr>
                <w:rFonts w:ascii="Tahoma" w:hAnsi="Tahoma" w:cs="Tahoma"/>
                <w:sz w:val="20"/>
              </w:rPr>
            </w:pPr>
            <w:r>
              <w:rPr>
                <w:rFonts w:ascii="Tahoma" w:hAnsi="Tahoma" w:cs="Tahoma"/>
                <w:sz w:val="20"/>
              </w:rPr>
              <w:t>16,00</w:t>
            </w:r>
          </w:p>
        </w:tc>
      </w:tr>
      <w:tr w:rsidR="00C1324D" w14:paraId="37F753C7" w14:textId="77777777" w:rsidTr="005A2A97">
        <w:tc>
          <w:tcPr>
            <w:tcW w:w="3114" w:type="dxa"/>
          </w:tcPr>
          <w:p w14:paraId="311D37AC" w14:textId="50F748CD" w:rsidR="00C1324D" w:rsidRDefault="00C1324D" w:rsidP="00C1324D">
            <w:pPr>
              <w:jc w:val="both"/>
              <w:rPr>
                <w:rFonts w:ascii="Tahoma" w:hAnsi="Tahoma" w:cs="Tahoma"/>
                <w:sz w:val="20"/>
              </w:rPr>
            </w:pPr>
            <w:r>
              <w:rPr>
                <w:rFonts w:ascii="Tahoma" w:hAnsi="Tahoma" w:cs="Tahoma"/>
                <w:sz w:val="20"/>
              </w:rPr>
              <w:t>Zetel: 1-zit</w:t>
            </w:r>
          </w:p>
        </w:tc>
        <w:tc>
          <w:tcPr>
            <w:tcW w:w="2926" w:type="dxa"/>
          </w:tcPr>
          <w:p w14:paraId="48ED7D5A" w14:textId="0AC70DC4" w:rsidR="00C1324D" w:rsidRDefault="00C1324D" w:rsidP="00C1324D">
            <w:pPr>
              <w:jc w:val="both"/>
              <w:rPr>
                <w:rFonts w:ascii="Tahoma" w:hAnsi="Tahoma" w:cs="Tahoma"/>
                <w:sz w:val="20"/>
              </w:rPr>
            </w:pPr>
            <w:r>
              <w:rPr>
                <w:rFonts w:ascii="Tahoma" w:hAnsi="Tahoma" w:cs="Tahoma"/>
                <w:sz w:val="20"/>
              </w:rPr>
              <w:t>8,00</w:t>
            </w:r>
          </w:p>
        </w:tc>
        <w:tc>
          <w:tcPr>
            <w:tcW w:w="3020" w:type="dxa"/>
          </w:tcPr>
          <w:p w14:paraId="59EEC48E" w14:textId="57E64DE5" w:rsidR="00C1324D" w:rsidRDefault="00C1324D" w:rsidP="00C1324D">
            <w:pPr>
              <w:jc w:val="both"/>
              <w:rPr>
                <w:rFonts w:ascii="Tahoma" w:hAnsi="Tahoma" w:cs="Tahoma"/>
                <w:sz w:val="20"/>
              </w:rPr>
            </w:pPr>
            <w:r>
              <w:rPr>
                <w:rFonts w:ascii="Tahoma" w:hAnsi="Tahoma" w:cs="Tahoma"/>
                <w:sz w:val="20"/>
              </w:rPr>
              <w:t>8,00</w:t>
            </w:r>
          </w:p>
        </w:tc>
      </w:tr>
      <w:tr w:rsidR="00C1324D" w14:paraId="5C297C10" w14:textId="77777777" w:rsidTr="005A2A97">
        <w:tc>
          <w:tcPr>
            <w:tcW w:w="3114" w:type="dxa"/>
          </w:tcPr>
          <w:p w14:paraId="3DD8BDC9" w14:textId="4578E1C7" w:rsidR="00C1324D" w:rsidRDefault="00C1324D" w:rsidP="00C1324D">
            <w:pPr>
              <w:jc w:val="both"/>
              <w:rPr>
                <w:rFonts w:ascii="Tahoma" w:hAnsi="Tahoma" w:cs="Tahoma"/>
                <w:sz w:val="20"/>
              </w:rPr>
            </w:pPr>
            <w:r>
              <w:rPr>
                <w:rFonts w:ascii="Tahoma" w:hAnsi="Tahoma" w:cs="Tahoma"/>
                <w:sz w:val="20"/>
              </w:rPr>
              <w:t>Zetel: 2-zit</w:t>
            </w:r>
          </w:p>
        </w:tc>
        <w:tc>
          <w:tcPr>
            <w:tcW w:w="2926" w:type="dxa"/>
          </w:tcPr>
          <w:p w14:paraId="3EF58AEE" w14:textId="7D6B6877" w:rsidR="00C1324D" w:rsidRDefault="00C1324D" w:rsidP="00C1324D">
            <w:pPr>
              <w:jc w:val="both"/>
              <w:rPr>
                <w:rFonts w:ascii="Tahoma" w:hAnsi="Tahoma" w:cs="Tahoma"/>
                <w:sz w:val="20"/>
              </w:rPr>
            </w:pPr>
            <w:r>
              <w:rPr>
                <w:rFonts w:ascii="Tahoma" w:hAnsi="Tahoma" w:cs="Tahoma"/>
                <w:sz w:val="20"/>
              </w:rPr>
              <w:t>16,00</w:t>
            </w:r>
          </w:p>
        </w:tc>
        <w:tc>
          <w:tcPr>
            <w:tcW w:w="3020" w:type="dxa"/>
          </w:tcPr>
          <w:p w14:paraId="6CDFAE2A" w14:textId="6633BB42" w:rsidR="00C1324D" w:rsidRDefault="00C1324D" w:rsidP="00C1324D">
            <w:pPr>
              <w:jc w:val="both"/>
              <w:rPr>
                <w:rFonts w:ascii="Tahoma" w:hAnsi="Tahoma" w:cs="Tahoma"/>
                <w:sz w:val="20"/>
              </w:rPr>
            </w:pPr>
            <w:r>
              <w:rPr>
                <w:rFonts w:ascii="Tahoma" w:hAnsi="Tahoma" w:cs="Tahoma"/>
                <w:sz w:val="20"/>
              </w:rPr>
              <w:t>16,00</w:t>
            </w:r>
          </w:p>
        </w:tc>
      </w:tr>
      <w:tr w:rsidR="00C1324D" w14:paraId="3B836EDD" w14:textId="77777777" w:rsidTr="005A2A97">
        <w:tc>
          <w:tcPr>
            <w:tcW w:w="3114" w:type="dxa"/>
          </w:tcPr>
          <w:p w14:paraId="422ED153" w14:textId="2AE59351" w:rsidR="00C1324D" w:rsidRDefault="00C1324D" w:rsidP="00C1324D">
            <w:pPr>
              <w:jc w:val="both"/>
              <w:rPr>
                <w:rFonts w:ascii="Tahoma" w:hAnsi="Tahoma" w:cs="Tahoma"/>
                <w:sz w:val="20"/>
              </w:rPr>
            </w:pPr>
            <w:r>
              <w:rPr>
                <w:rFonts w:ascii="Tahoma" w:hAnsi="Tahoma" w:cs="Tahoma"/>
                <w:sz w:val="20"/>
              </w:rPr>
              <w:t>Zetel: 3-zit</w:t>
            </w:r>
          </w:p>
        </w:tc>
        <w:tc>
          <w:tcPr>
            <w:tcW w:w="2926" w:type="dxa"/>
          </w:tcPr>
          <w:p w14:paraId="19213280" w14:textId="4AFDD37F" w:rsidR="00C1324D" w:rsidRDefault="00C1324D" w:rsidP="00C1324D">
            <w:pPr>
              <w:jc w:val="both"/>
              <w:rPr>
                <w:rFonts w:ascii="Tahoma" w:hAnsi="Tahoma" w:cs="Tahoma"/>
                <w:sz w:val="20"/>
              </w:rPr>
            </w:pPr>
            <w:r>
              <w:rPr>
                <w:rFonts w:ascii="Tahoma" w:hAnsi="Tahoma" w:cs="Tahoma"/>
                <w:sz w:val="20"/>
              </w:rPr>
              <w:t>24,00</w:t>
            </w:r>
          </w:p>
        </w:tc>
        <w:tc>
          <w:tcPr>
            <w:tcW w:w="3020" w:type="dxa"/>
          </w:tcPr>
          <w:p w14:paraId="299B07B5" w14:textId="664CB8D3" w:rsidR="00C1324D" w:rsidRDefault="00C1324D" w:rsidP="00C1324D">
            <w:pPr>
              <w:jc w:val="both"/>
              <w:rPr>
                <w:rFonts w:ascii="Tahoma" w:hAnsi="Tahoma" w:cs="Tahoma"/>
                <w:sz w:val="20"/>
              </w:rPr>
            </w:pPr>
            <w:r>
              <w:rPr>
                <w:rFonts w:ascii="Tahoma" w:hAnsi="Tahoma" w:cs="Tahoma"/>
                <w:sz w:val="20"/>
              </w:rPr>
              <w:t>24,00</w:t>
            </w:r>
          </w:p>
        </w:tc>
      </w:tr>
      <w:tr w:rsidR="00C1324D" w14:paraId="67C5ECA1" w14:textId="77777777" w:rsidTr="005A2A97">
        <w:tc>
          <w:tcPr>
            <w:tcW w:w="3114" w:type="dxa"/>
          </w:tcPr>
          <w:p w14:paraId="6C0A3D88" w14:textId="0A3DD804" w:rsidR="00C1324D" w:rsidRDefault="00C1324D" w:rsidP="00C1324D">
            <w:pPr>
              <w:jc w:val="both"/>
              <w:rPr>
                <w:rFonts w:ascii="Tahoma" w:hAnsi="Tahoma" w:cs="Tahoma"/>
                <w:sz w:val="20"/>
              </w:rPr>
            </w:pPr>
            <w:r>
              <w:rPr>
                <w:rFonts w:ascii="Tahoma" w:hAnsi="Tahoma" w:cs="Tahoma"/>
                <w:sz w:val="20"/>
              </w:rPr>
              <w:t>Stoel (2 stuks)</w:t>
            </w:r>
          </w:p>
        </w:tc>
        <w:tc>
          <w:tcPr>
            <w:tcW w:w="2926" w:type="dxa"/>
          </w:tcPr>
          <w:p w14:paraId="5FE768AA" w14:textId="54118D97" w:rsidR="00C1324D" w:rsidRDefault="00C1324D" w:rsidP="00C1324D">
            <w:pPr>
              <w:jc w:val="both"/>
              <w:rPr>
                <w:rFonts w:ascii="Tahoma" w:hAnsi="Tahoma" w:cs="Tahoma"/>
                <w:sz w:val="20"/>
              </w:rPr>
            </w:pPr>
            <w:r>
              <w:rPr>
                <w:rFonts w:ascii="Tahoma" w:hAnsi="Tahoma" w:cs="Tahoma"/>
                <w:sz w:val="20"/>
              </w:rPr>
              <w:t>8,00</w:t>
            </w:r>
          </w:p>
        </w:tc>
        <w:tc>
          <w:tcPr>
            <w:tcW w:w="3020" w:type="dxa"/>
          </w:tcPr>
          <w:p w14:paraId="4BA72F14" w14:textId="64133054" w:rsidR="00C1324D" w:rsidRDefault="00C1324D" w:rsidP="00C1324D">
            <w:pPr>
              <w:jc w:val="both"/>
              <w:rPr>
                <w:rFonts w:ascii="Tahoma" w:hAnsi="Tahoma" w:cs="Tahoma"/>
                <w:sz w:val="20"/>
              </w:rPr>
            </w:pPr>
            <w:r>
              <w:rPr>
                <w:rFonts w:ascii="Tahoma" w:hAnsi="Tahoma" w:cs="Tahoma"/>
                <w:sz w:val="20"/>
              </w:rPr>
              <w:t>8,00</w:t>
            </w:r>
          </w:p>
        </w:tc>
      </w:tr>
      <w:tr w:rsidR="00C1324D" w14:paraId="0B23B740" w14:textId="77777777" w:rsidTr="005A2A97">
        <w:tc>
          <w:tcPr>
            <w:tcW w:w="3114" w:type="dxa"/>
          </w:tcPr>
          <w:p w14:paraId="7656C5FF" w14:textId="54807A27" w:rsidR="00C1324D" w:rsidRDefault="00C1324D" w:rsidP="00C1324D">
            <w:pPr>
              <w:jc w:val="both"/>
              <w:rPr>
                <w:rFonts w:ascii="Tahoma" w:hAnsi="Tahoma" w:cs="Tahoma"/>
                <w:sz w:val="20"/>
              </w:rPr>
            </w:pPr>
            <w:r>
              <w:rPr>
                <w:rFonts w:ascii="Tahoma" w:hAnsi="Tahoma" w:cs="Tahoma"/>
                <w:sz w:val="20"/>
              </w:rPr>
              <w:t>(Tuin-)tafel</w:t>
            </w:r>
          </w:p>
        </w:tc>
        <w:tc>
          <w:tcPr>
            <w:tcW w:w="2926" w:type="dxa"/>
          </w:tcPr>
          <w:p w14:paraId="79F6B7A7" w14:textId="48282CD7" w:rsidR="00C1324D" w:rsidRDefault="00C1324D" w:rsidP="00C1324D">
            <w:pPr>
              <w:jc w:val="both"/>
              <w:rPr>
                <w:rFonts w:ascii="Tahoma" w:hAnsi="Tahoma" w:cs="Tahoma"/>
                <w:sz w:val="20"/>
              </w:rPr>
            </w:pPr>
            <w:r>
              <w:rPr>
                <w:rFonts w:ascii="Tahoma" w:hAnsi="Tahoma" w:cs="Tahoma"/>
                <w:sz w:val="20"/>
              </w:rPr>
              <w:t>8,00</w:t>
            </w:r>
          </w:p>
        </w:tc>
        <w:tc>
          <w:tcPr>
            <w:tcW w:w="3020" w:type="dxa"/>
          </w:tcPr>
          <w:p w14:paraId="08F070CA" w14:textId="519DD1BF" w:rsidR="00C1324D" w:rsidRDefault="00C1324D" w:rsidP="00C1324D">
            <w:pPr>
              <w:jc w:val="both"/>
              <w:rPr>
                <w:rFonts w:ascii="Tahoma" w:hAnsi="Tahoma" w:cs="Tahoma"/>
                <w:sz w:val="20"/>
              </w:rPr>
            </w:pPr>
            <w:r>
              <w:rPr>
                <w:rFonts w:ascii="Tahoma" w:hAnsi="Tahoma" w:cs="Tahoma"/>
                <w:sz w:val="20"/>
              </w:rPr>
              <w:t>8,00</w:t>
            </w:r>
          </w:p>
        </w:tc>
      </w:tr>
    </w:tbl>
    <w:p w14:paraId="292B16E3" w14:textId="50DF0309" w:rsidR="00A71519" w:rsidRDefault="00A71519" w:rsidP="00A71519">
      <w:pPr>
        <w:jc w:val="both"/>
        <w:rPr>
          <w:rFonts w:ascii="Tahoma" w:hAnsi="Tahoma" w:cs="Tahoma"/>
          <w:sz w:val="20"/>
        </w:rPr>
      </w:pPr>
    </w:p>
    <w:p w14:paraId="1C2D239F" w14:textId="77777777" w:rsidR="009628D8" w:rsidRPr="000B72C0" w:rsidRDefault="009628D8" w:rsidP="009628D8">
      <w:pPr>
        <w:jc w:val="both"/>
        <w:rPr>
          <w:rFonts w:ascii="Tahoma" w:hAnsi="Tahoma" w:cs="Tahoma"/>
          <w:sz w:val="20"/>
        </w:rPr>
      </w:pPr>
    </w:p>
    <w:p w14:paraId="61B59E9A" w14:textId="77777777" w:rsidR="00B41881" w:rsidRPr="00C167DC" w:rsidRDefault="00B41881" w:rsidP="00AA3A61">
      <w:pPr>
        <w:jc w:val="both"/>
        <w:rPr>
          <w:rFonts w:ascii="Tahoma" w:hAnsi="Tahoma" w:cs="Tahoma"/>
          <w:sz w:val="20"/>
        </w:rPr>
      </w:pPr>
    </w:p>
    <w:p w14:paraId="22FC5483" w14:textId="4BCDE492" w:rsidR="00DD351D" w:rsidRPr="009D5DF8" w:rsidRDefault="00721F69" w:rsidP="00DD351D">
      <w:pPr>
        <w:jc w:val="both"/>
        <w:rPr>
          <w:rFonts w:ascii="Tahoma" w:hAnsi="Tahoma" w:cs="Tahoma"/>
          <w:sz w:val="20"/>
        </w:rPr>
      </w:pPr>
      <w:r>
        <w:rPr>
          <w:rFonts w:ascii="Tahoma" w:hAnsi="Tahoma" w:cs="Tahoma"/>
          <w:sz w:val="20"/>
        </w:rPr>
        <w:t>§</w:t>
      </w:r>
      <w:r w:rsidR="005D1FD9">
        <w:rPr>
          <w:rFonts w:ascii="Tahoma" w:hAnsi="Tahoma" w:cs="Tahoma"/>
          <w:sz w:val="20"/>
        </w:rPr>
        <w:t>2</w:t>
      </w:r>
      <w:r>
        <w:rPr>
          <w:rFonts w:ascii="Tahoma" w:hAnsi="Tahoma" w:cs="Tahoma"/>
          <w:sz w:val="20"/>
        </w:rPr>
        <w:t xml:space="preserve">. </w:t>
      </w:r>
      <w:r w:rsidR="00DD351D" w:rsidRPr="009D5DF8">
        <w:rPr>
          <w:rFonts w:ascii="Tahoma" w:hAnsi="Tahoma" w:cs="Tahoma"/>
          <w:sz w:val="20"/>
        </w:rPr>
        <w:t xml:space="preserve">Inzameling via DifTar recyclagepark op </w:t>
      </w:r>
      <w:r w:rsidR="00DD351D">
        <w:rPr>
          <w:rFonts w:ascii="Tahoma" w:hAnsi="Tahoma" w:cs="Tahoma"/>
          <w:sz w:val="20"/>
        </w:rPr>
        <w:t>volume</w:t>
      </w:r>
    </w:p>
    <w:p w14:paraId="4542DE50" w14:textId="77777777" w:rsidR="00DD351D" w:rsidRPr="009D5DF8" w:rsidRDefault="00DD351D" w:rsidP="00DD351D">
      <w:pPr>
        <w:jc w:val="both"/>
        <w:rPr>
          <w:rFonts w:ascii="Tahoma" w:hAnsi="Tahoma" w:cs="Tahoma"/>
          <w:i/>
          <w:sz w:val="20"/>
        </w:rPr>
      </w:pPr>
    </w:p>
    <w:p w14:paraId="315769CC" w14:textId="77777777" w:rsidR="00DD351D" w:rsidRPr="009D5DF8" w:rsidRDefault="00DD351D" w:rsidP="00DD351D">
      <w:pPr>
        <w:jc w:val="both"/>
        <w:rPr>
          <w:rFonts w:ascii="Tahoma" w:hAnsi="Tahoma" w:cs="Tahoma"/>
          <w:sz w:val="20"/>
        </w:rPr>
      </w:pPr>
      <w:r w:rsidRPr="009D5DF8">
        <w:rPr>
          <w:rFonts w:ascii="Tahoma" w:hAnsi="Tahoma" w:cs="Tahoma"/>
          <w:sz w:val="20"/>
        </w:rPr>
        <w:t>De contantbelasting in functie van</w:t>
      </w:r>
      <w:r>
        <w:rPr>
          <w:rFonts w:ascii="Tahoma" w:hAnsi="Tahoma" w:cs="Tahoma"/>
          <w:sz w:val="20"/>
        </w:rPr>
        <w:t xml:space="preserve"> volume </w:t>
      </w:r>
      <w:r w:rsidRPr="009D5DF8">
        <w:rPr>
          <w:rFonts w:ascii="Tahoma" w:hAnsi="Tahoma" w:cs="Tahoma"/>
          <w:sz w:val="20"/>
        </w:rPr>
        <w:t xml:space="preserve">van de ter inzameling en verwerking aangeboden afvalstoffen op het recyclagepark wordt hieronder weergegeven. </w:t>
      </w:r>
    </w:p>
    <w:p w14:paraId="01827C92" w14:textId="77777777" w:rsidR="00DD351D" w:rsidRPr="009D5DF8" w:rsidRDefault="00DD351D" w:rsidP="00DD351D">
      <w:pPr>
        <w:jc w:val="both"/>
        <w:rPr>
          <w:rFonts w:ascii="Tahoma" w:hAnsi="Tahoma" w:cs="Tahoma"/>
          <w:sz w:val="20"/>
        </w:rPr>
      </w:pPr>
    </w:p>
    <w:tbl>
      <w:tblPr>
        <w:tblW w:w="9087" w:type="dxa"/>
        <w:tblLayout w:type="fixed"/>
        <w:tblCellMar>
          <w:left w:w="70" w:type="dxa"/>
          <w:right w:w="70" w:type="dxa"/>
        </w:tblCellMar>
        <w:tblLook w:val="04A0" w:firstRow="1" w:lastRow="0" w:firstColumn="1" w:lastColumn="0" w:noHBand="0" w:noVBand="1"/>
      </w:tblPr>
      <w:tblGrid>
        <w:gridCol w:w="2992"/>
        <w:gridCol w:w="3119"/>
        <w:gridCol w:w="2976"/>
      </w:tblGrid>
      <w:tr w:rsidR="00DD351D" w:rsidRPr="009D5DF8" w14:paraId="3AF2A3DC" w14:textId="77777777" w:rsidTr="005B1AF6">
        <w:trPr>
          <w:trHeight w:val="300"/>
        </w:trPr>
        <w:tc>
          <w:tcPr>
            <w:tcW w:w="2992" w:type="dxa"/>
            <w:tcBorders>
              <w:top w:val="nil"/>
              <w:left w:val="nil"/>
              <w:bottom w:val="single" w:sz="4" w:space="0" w:color="auto"/>
              <w:right w:val="single" w:sz="4" w:space="0" w:color="auto"/>
            </w:tcBorders>
            <w:shd w:val="clear" w:color="auto" w:fill="auto"/>
            <w:noWrap/>
          </w:tcPr>
          <w:p w14:paraId="05F1AF21"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tcPr>
          <w:p w14:paraId="23D84069"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r>
              <w:rPr>
                <w:rFonts w:ascii="Tahoma" w:hAnsi="Tahoma" w:cs="Tahoma"/>
                <w:color w:val="000000"/>
                <w:sz w:val="20"/>
                <w:lang w:val="nl-BE" w:eastAsia="nl-BE"/>
              </w:rPr>
              <w:t>Particulieren (euro)</w:t>
            </w:r>
          </w:p>
        </w:tc>
        <w:tc>
          <w:tcPr>
            <w:tcW w:w="2976" w:type="dxa"/>
            <w:tcBorders>
              <w:top w:val="single" w:sz="4" w:space="0" w:color="auto"/>
              <w:left w:val="nil"/>
              <w:bottom w:val="single" w:sz="4" w:space="0" w:color="auto"/>
              <w:right w:val="single" w:sz="4" w:space="0" w:color="auto"/>
            </w:tcBorders>
            <w:shd w:val="clear" w:color="auto" w:fill="auto"/>
            <w:noWrap/>
          </w:tcPr>
          <w:p w14:paraId="3A2BBCB1"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r>
              <w:rPr>
                <w:rFonts w:ascii="Tahoma" w:hAnsi="Tahoma" w:cs="Tahoma"/>
                <w:color w:val="000000"/>
                <w:sz w:val="20"/>
                <w:lang w:val="nl-BE" w:eastAsia="nl-BE"/>
              </w:rPr>
              <w:t>KMO (euro)</w:t>
            </w:r>
          </w:p>
        </w:tc>
      </w:tr>
      <w:tr w:rsidR="00DD351D" w:rsidRPr="009D5DF8" w14:paraId="50ED0428" w14:textId="77777777" w:rsidTr="005B1AF6">
        <w:trPr>
          <w:trHeight w:val="300"/>
        </w:trPr>
        <w:tc>
          <w:tcPr>
            <w:tcW w:w="9087" w:type="dxa"/>
            <w:gridSpan w:val="3"/>
            <w:tcBorders>
              <w:top w:val="nil"/>
              <w:left w:val="single" w:sz="4" w:space="0" w:color="auto"/>
              <w:bottom w:val="single" w:sz="4" w:space="0" w:color="auto"/>
              <w:right w:val="single" w:sz="4" w:space="0" w:color="auto"/>
            </w:tcBorders>
            <w:shd w:val="clear" w:color="auto" w:fill="auto"/>
            <w:noWrap/>
          </w:tcPr>
          <w:p w14:paraId="09851115" w14:textId="77777777" w:rsidR="00DD351D" w:rsidRPr="002A6D5C" w:rsidRDefault="00DD351D" w:rsidP="005B1AF6">
            <w:pPr>
              <w:jc w:val="both"/>
              <w:rPr>
                <w:rFonts w:ascii="Tahoma" w:hAnsi="Tahoma" w:cs="Tahoma"/>
                <w:sz w:val="20"/>
                <w:lang w:eastAsia="nl-BE"/>
              </w:rPr>
            </w:pPr>
            <w:r w:rsidRPr="002A6D5C">
              <w:rPr>
                <w:rFonts w:ascii="Tahoma" w:hAnsi="Tahoma" w:cs="Tahoma"/>
                <w:color w:val="000000"/>
                <w:sz w:val="20"/>
                <w:lang w:eastAsia="nl-BE"/>
              </w:rPr>
              <w:t>Bezoek aan het reyclagepark</w:t>
            </w:r>
          </w:p>
        </w:tc>
      </w:tr>
      <w:tr w:rsidR="00DD351D" w:rsidRPr="009D5DF8" w14:paraId="3BD54826"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2FC54ED8" w14:textId="77777777" w:rsidR="00DD351D" w:rsidRPr="002A6D5C" w:rsidRDefault="00DD351D" w:rsidP="005B1AF6">
            <w:pPr>
              <w:jc w:val="both"/>
              <w:rPr>
                <w:rFonts w:ascii="Tahoma" w:hAnsi="Tahoma" w:cs="Tahoma"/>
                <w:color w:val="000000"/>
                <w:sz w:val="20"/>
                <w:lang w:val="nl-BE" w:eastAsia="nl-BE"/>
              </w:rPr>
            </w:pPr>
            <w:r w:rsidRPr="002A6D5C">
              <w:rPr>
                <w:rFonts w:ascii="Tahoma" w:hAnsi="Tahoma" w:cs="Tahoma"/>
                <w:color w:val="000000"/>
                <w:sz w:val="20"/>
                <w:lang w:val="nl-BE" w:eastAsia="nl-BE"/>
              </w:rPr>
              <w:t>-</w:t>
            </w:r>
            <w:r>
              <w:rPr>
                <w:rFonts w:ascii="Tahoma" w:hAnsi="Tahoma" w:cs="Tahoma"/>
                <w:color w:val="000000"/>
                <w:sz w:val="20"/>
                <w:lang w:eastAsia="nl-BE"/>
              </w:rPr>
              <w:t xml:space="preserve"> </w:t>
            </w:r>
            <w:r w:rsidRPr="002A6D5C">
              <w:rPr>
                <w:rFonts w:ascii="Tahoma" w:hAnsi="Tahoma" w:cs="Tahoma"/>
                <w:color w:val="000000"/>
                <w:sz w:val="20"/>
                <w:lang w:eastAsia="nl-BE"/>
              </w:rPr>
              <w:t>Auto, voetgan</w:t>
            </w:r>
            <w:r>
              <w:rPr>
                <w:rFonts w:ascii="Tahoma" w:hAnsi="Tahoma" w:cs="Tahoma"/>
                <w:color w:val="000000"/>
                <w:sz w:val="20"/>
                <w:lang w:eastAsia="nl-BE"/>
              </w:rPr>
              <w:t>ger, fiets</w:t>
            </w:r>
          </w:p>
        </w:tc>
        <w:tc>
          <w:tcPr>
            <w:tcW w:w="3119" w:type="dxa"/>
            <w:tcBorders>
              <w:top w:val="nil"/>
              <w:left w:val="single" w:sz="4" w:space="0" w:color="auto"/>
              <w:bottom w:val="single" w:sz="4" w:space="0" w:color="auto"/>
              <w:right w:val="single" w:sz="4" w:space="0" w:color="auto"/>
            </w:tcBorders>
            <w:shd w:val="clear" w:color="auto" w:fill="auto"/>
            <w:noWrap/>
          </w:tcPr>
          <w:p w14:paraId="3F6E85EB"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3,00</w:t>
            </w:r>
          </w:p>
        </w:tc>
        <w:tc>
          <w:tcPr>
            <w:tcW w:w="2976" w:type="dxa"/>
            <w:tcBorders>
              <w:top w:val="nil"/>
              <w:left w:val="nil"/>
              <w:bottom w:val="single" w:sz="4" w:space="0" w:color="auto"/>
              <w:right w:val="single" w:sz="4" w:space="0" w:color="auto"/>
            </w:tcBorders>
            <w:shd w:val="clear" w:color="auto" w:fill="auto"/>
            <w:noWrap/>
          </w:tcPr>
          <w:p w14:paraId="0E144CDC"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6,00</w:t>
            </w:r>
          </w:p>
        </w:tc>
      </w:tr>
      <w:tr w:rsidR="00DD351D" w:rsidRPr="009D5DF8" w14:paraId="3B361B0C"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003DA470" w14:textId="77777777" w:rsidR="00DD351D" w:rsidRPr="002A6D5C" w:rsidRDefault="00DD351D" w:rsidP="005B1AF6">
            <w:pPr>
              <w:jc w:val="both"/>
              <w:rPr>
                <w:rFonts w:ascii="Tahoma" w:hAnsi="Tahoma" w:cs="Tahoma"/>
                <w:color w:val="000000"/>
                <w:sz w:val="20"/>
                <w:lang w:val="nl-BE" w:eastAsia="nl-BE"/>
              </w:rPr>
            </w:pPr>
            <w:r w:rsidRPr="002A6D5C">
              <w:rPr>
                <w:rFonts w:ascii="Tahoma" w:hAnsi="Tahoma" w:cs="Tahoma"/>
                <w:color w:val="000000"/>
                <w:sz w:val="20"/>
                <w:lang w:val="nl-BE" w:eastAsia="nl-BE"/>
              </w:rPr>
              <w:t>-</w:t>
            </w:r>
            <w:r>
              <w:rPr>
                <w:rFonts w:ascii="Tahoma" w:hAnsi="Tahoma" w:cs="Tahoma"/>
                <w:color w:val="000000"/>
                <w:sz w:val="20"/>
                <w:lang w:eastAsia="nl-BE"/>
              </w:rPr>
              <w:t xml:space="preserve"> A</w:t>
            </w:r>
            <w:r w:rsidRPr="002A6D5C">
              <w:rPr>
                <w:rFonts w:ascii="Tahoma" w:hAnsi="Tahoma" w:cs="Tahoma"/>
                <w:color w:val="000000"/>
                <w:sz w:val="20"/>
                <w:lang w:eastAsia="nl-BE"/>
              </w:rPr>
              <w:t>anhan</w:t>
            </w:r>
            <w:r>
              <w:rPr>
                <w:rFonts w:ascii="Tahoma" w:hAnsi="Tahoma" w:cs="Tahoma"/>
                <w:color w:val="000000"/>
                <w:sz w:val="20"/>
                <w:lang w:eastAsia="nl-BE"/>
              </w:rPr>
              <w:t xml:space="preserve">gwagen </w:t>
            </w:r>
          </w:p>
        </w:tc>
        <w:tc>
          <w:tcPr>
            <w:tcW w:w="3119" w:type="dxa"/>
            <w:tcBorders>
              <w:top w:val="nil"/>
              <w:left w:val="single" w:sz="4" w:space="0" w:color="auto"/>
              <w:bottom w:val="single" w:sz="4" w:space="0" w:color="auto"/>
              <w:right w:val="single" w:sz="4" w:space="0" w:color="auto"/>
            </w:tcBorders>
            <w:shd w:val="clear" w:color="auto" w:fill="auto"/>
            <w:noWrap/>
          </w:tcPr>
          <w:p w14:paraId="57DA0CDE"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9,00</w:t>
            </w:r>
          </w:p>
        </w:tc>
        <w:tc>
          <w:tcPr>
            <w:tcW w:w="2976" w:type="dxa"/>
            <w:tcBorders>
              <w:top w:val="nil"/>
              <w:left w:val="nil"/>
              <w:bottom w:val="single" w:sz="4" w:space="0" w:color="auto"/>
              <w:right w:val="single" w:sz="4" w:space="0" w:color="auto"/>
            </w:tcBorders>
            <w:shd w:val="clear" w:color="auto" w:fill="auto"/>
            <w:noWrap/>
          </w:tcPr>
          <w:p w14:paraId="632C729F"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18,00</w:t>
            </w:r>
          </w:p>
        </w:tc>
      </w:tr>
      <w:tr w:rsidR="00DD351D" w:rsidRPr="009D5DF8" w14:paraId="1C233C67"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25B87AAC"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r>
              <w:rPr>
                <w:rFonts w:ascii="Tahoma" w:hAnsi="Tahoma" w:cs="Tahoma"/>
                <w:color w:val="000000"/>
                <w:sz w:val="20"/>
                <w:lang w:val="nl-BE" w:eastAsia="nl-BE"/>
              </w:rPr>
              <w:t>- Bestelwagen</w:t>
            </w:r>
          </w:p>
        </w:tc>
        <w:tc>
          <w:tcPr>
            <w:tcW w:w="3119" w:type="dxa"/>
            <w:tcBorders>
              <w:top w:val="nil"/>
              <w:left w:val="single" w:sz="4" w:space="0" w:color="auto"/>
              <w:bottom w:val="single" w:sz="4" w:space="0" w:color="auto"/>
              <w:right w:val="single" w:sz="4" w:space="0" w:color="auto"/>
            </w:tcBorders>
            <w:shd w:val="clear" w:color="auto" w:fill="auto"/>
            <w:noWrap/>
          </w:tcPr>
          <w:p w14:paraId="3146CDC2" w14:textId="77A7BBE9" w:rsidR="00DD351D" w:rsidRPr="009D5DF8" w:rsidRDefault="00DD351D" w:rsidP="005B1AF6">
            <w:pPr>
              <w:overflowPunct/>
              <w:autoSpaceDE/>
              <w:autoSpaceDN/>
              <w:adjustRightInd/>
              <w:jc w:val="both"/>
              <w:textAlignment w:val="auto"/>
              <w:rPr>
                <w:rFonts w:ascii="Tahoma" w:hAnsi="Tahoma" w:cs="Tahoma"/>
                <w:sz w:val="20"/>
                <w:lang w:val="nl-BE" w:eastAsia="nl-BE"/>
              </w:rPr>
            </w:pPr>
            <w:r w:rsidRPr="005D1FD9">
              <w:rPr>
                <w:rFonts w:ascii="Tahoma" w:hAnsi="Tahoma" w:cs="Tahoma"/>
                <w:sz w:val="20"/>
                <w:lang w:val="nl-BE" w:eastAsia="nl-BE"/>
              </w:rPr>
              <w:t>2</w:t>
            </w:r>
            <w:r w:rsidR="004F46A3" w:rsidRPr="005D1FD9">
              <w:rPr>
                <w:rFonts w:ascii="Tahoma" w:hAnsi="Tahoma" w:cs="Tahoma"/>
                <w:sz w:val="20"/>
                <w:lang w:val="nl-BE" w:eastAsia="nl-BE"/>
              </w:rPr>
              <w:t>0</w:t>
            </w:r>
            <w:r w:rsidRPr="005D1FD9">
              <w:rPr>
                <w:rFonts w:ascii="Tahoma" w:hAnsi="Tahoma" w:cs="Tahoma"/>
                <w:sz w:val="20"/>
                <w:lang w:val="nl-BE" w:eastAsia="nl-BE"/>
              </w:rPr>
              <w:t>,00</w:t>
            </w:r>
          </w:p>
        </w:tc>
        <w:tc>
          <w:tcPr>
            <w:tcW w:w="2976" w:type="dxa"/>
            <w:tcBorders>
              <w:top w:val="nil"/>
              <w:left w:val="nil"/>
              <w:bottom w:val="single" w:sz="4" w:space="0" w:color="auto"/>
              <w:right w:val="single" w:sz="4" w:space="0" w:color="auto"/>
            </w:tcBorders>
            <w:shd w:val="clear" w:color="auto" w:fill="auto"/>
            <w:noWrap/>
          </w:tcPr>
          <w:p w14:paraId="04506AF0"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36,00</w:t>
            </w:r>
          </w:p>
        </w:tc>
      </w:tr>
      <w:tr w:rsidR="00DD351D" w:rsidRPr="009D5DF8" w14:paraId="0A34D6FB"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0ED0EC46" w14:textId="73A69F2F" w:rsidR="00DD351D" w:rsidRPr="009D5DF8" w:rsidRDefault="00DD351D" w:rsidP="005B1AF6">
            <w:pPr>
              <w:overflowPunct/>
              <w:autoSpaceDE/>
              <w:autoSpaceDN/>
              <w:adjustRightInd/>
              <w:textAlignment w:val="auto"/>
              <w:rPr>
                <w:rFonts w:ascii="Tahoma" w:hAnsi="Tahoma" w:cs="Tahoma"/>
                <w:color w:val="000000"/>
                <w:sz w:val="20"/>
                <w:lang w:val="nl-BE" w:eastAsia="nl-BE"/>
              </w:rPr>
            </w:pPr>
            <w:r>
              <w:rPr>
                <w:rFonts w:ascii="Tahoma" w:hAnsi="Tahoma" w:cs="Tahoma"/>
                <w:color w:val="000000"/>
                <w:sz w:val="20"/>
                <w:lang w:val="nl-BE" w:eastAsia="nl-BE"/>
              </w:rPr>
              <w:t xml:space="preserve">Asbestcement, </w:t>
            </w:r>
            <w:proofErr w:type="spellStart"/>
            <w:r>
              <w:rPr>
                <w:rFonts w:ascii="Tahoma" w:hAnsi="Tahoma" w:cs="Tahoma"/>
                <w:color w:val="000000"/>
                <w:sz w:val="20"/>
                <w:lang w:val="nl-BE" w:eastAsia="nl-BE"/>
              </w:rPr>
              <w:t>kga</w:t>
            </w:r>
            <w:proofErr w:type="spellEnd"/>
            <w:r>
              <w:rPr>
                <w:rFonts w:ascii="Tahoma" w:hAnsi="Tahoma" w:cs="Tahoma"/>
                <w:color w:val="000000"/>
                <w:sz w:val="20"/>
                <w:lang w:val="nl-BE" w:eastAsia="nl-BE"/>
              </w:rPr>
              <w:t xml:space="preserve">, </w:t>
            </w:r>
            <w:proofErr w:type="spellStart"/>
            <w:r>
              <w:rPr>
                <w:rFonts w:ascii="Tahoma" w:hAnsi="Tahoma" w:cs="Tahoma"/>
                <w:color w:val="000000"/>
                <w:sz w:val="20"/>
                <w:lang w:val="nl-BE" w:eastAsia="nl-BE"/>
              </w:rPr>
              <w:t>aeea</w:t>
            </w:r>
            <w:proofErr w:type="spellEnd"/>
            <w:r w:rsidR="004B509C">
              <w:rPr>
                <w:rFonts w:ascii="Tahoma" w:hAnsi="Tahoma" w:cs="Tahoma"/>
                <w:color w:val="000000"/>
                <w:sz w:val="20"/>
                <w:lang w:val="nl-BE" w:eastAsia="nl-BE"/>
              </w:rPr>
              <w:t>,</w:t>
            </w:r>
            <w:r w:rsidR="00FB4C20">
              <w:rPr>
                <w:rFonts w:ascii="Tahoma" w:hAnsi="Tahoma" w:cs="Tahoma"/>
                <w:color w:val="000000"/>
                <w:sz w:val="20"/>
                <w:lang w:val="nl-BE" w:eastAsia="nl-BE"/>
              </w:rPr>
              <w:t xml:space="preserve">  matrassen</w:t>
            </w:r>
          </w:p>
        </w:tc>
        <w:tc>
          <w:tcPr>
            <w:tcW w:w="3119" w:type="dxa"/>
            <w:tcBorders>
              <w:top w:val="nil"/>
              <w:left w:val="single" w:sz="4" w:space="0" w:color="auto"/>
              <w:bottom w:val="single" w:sz="4" w:space="0" w:color="auto"/>
              <w:right w:val="single" w:sz="4" w:space="0" w:color="auto"/>
            </w:tcBorders>
            <w:shd w:val="clear" w:color="auto" w:fill="auto"/>
            <w:noWrap/>
          </w:tcPr>
          <w:p w14:paraId="0004FD65" w14:textId="72688186" w:rsidR="00DD351D" w:rsidRPr="001E7FBC" w:rsidRDefault="00DD351D" w:rsidP="005B1AF6">
            <w:pPr>
              <w:overflowPunct/>
              <w:autoSpaceDE/>
              <w:autoSpaceDN/>
              <w:adjustRightInd/>
              <w:textAlignment w:val="auto"/>
              <w:rPr>
                <w:rFonts w:ascii="Tahoma" w:hAnsi="Tahoma" w:cs="Tahoma"/>
                <w:sz w:val="20"/>
                <w:lang w:val="nl-BE" w:eastAsia="nl-BE"/>
              </w:rPr>
            </w:pPr>
            <w:r>
              <w:rPr>
                <w:rFonts w:ascii="Tahoma" w:hAnsi="Tahoma" w:cs="Tahoma"/>
                <w:sz w:val="20"/>
                <w:lang w:val="nl-BE" w:eastAsia="nl-BE"/>
              </w:rPr>
              <w:t xml:space="preserve">Een voertuig dat enkel asbestcement, </w:t>
            </w:r>
            <w:proofErr w:type="spellStart"/>
            <w:r>
              <w:rPr>
                <w:rFonts w:ascii="Tahoma" w:hAnsi="Tahoma" w:cs="Tahoma"/>
                <w:sz w:val="20"/>
                <w:lang w:val="nl-BE" w:eastAsia="nl-BE"/>
              </w:rPr>
              <w:t>kga</w:t>
            </w:r>
            <w:proofErr w:type="spellEnd"/>
            <w:r>
              <w:rPr>
                <w:rFonts w:ascii="Tahoma" w:hAnsi="Tahoma" w:cs="Tahoma"/>
                <w:sz w:val="20"/>
                <w:lang w:val="nl-BE" w:eastAsia="nl-BE"/>
              </w:rPr>
              <w:t xml:space="preserve">, </w:t>
            </w:r>
            <w:proofErr w:type="spellStart"/>
            <w:r>
              <w:rPr>
                <w:rFonts w:ascii="Tahoma" w:hAnsi="Tahoma" w:cs="Tahoma"/>
                <w:sz w:val="20"/>
                <w:lang w:val="nl-BE" w:eastAsia="nl-BE"/>
              </w:rPr>
              <w:t>aeea</w:t>
            </w:r>
            <w:proofErr w:type="spellEnd"/>
            <w:r>
              <w:rPr>
                <w:rFonts w:ascii="Tahoma" w:hAnsi="Tahoma" w:cs="Tahoma"/>
                <w:sz w:val="20"/>
                <w:lang w:val="nl-BE" w:eastAsia="nl-BE"/>
              </w:rPr>
              <w:t xml:space="preserve"> en</w:t>
            </w:r>
            <w:r w:rsidR="004B509C">
              <w:rPr>
                <w:rFonts w:ascii="Tahoma" w:hAnsi="Tahoma" w:cs="Tahoma"/>
                <w:sz w:val="20"/>
                <w:lang w:val="nl-BE" w:eastAsia="nl-BE"/>
              </w:rPr>
              <w:t>/of</w:t>
            </w:r>
            <w:r>
              <w:rPr>
                <w:rFonts w:ascii="Tahoma" w:hAnsi="Tahoma" w:cs="Tahoma"/>
                <w:sz w:val="20"/>
                <w:lang w:val="nl-BE" w:eastAsia="nl-BE"/>
              </w:rPr>
              <w:t xml:space="preserve"> </w:t>
            </w:r>
            <w:r w:rsidR="00FB4C20">
              <w:rPr>
                <w:rFonts w:ascii="Tahoma" w:hAnsi="Tahoma" w:cs="Tahoma"/>
                <w:sz w:val="20"/>
                <w:lang w:val="nl-BE" w:eastAsia="nl-BE"/>
              </w:rPr>
              <w:t xml:space="preserve">matrassen </w:t>
            </w:r>
            <w:r>
              <w:rPr>
                <w:rFonts w:ascii="Tahoma" w:hAnsi="Tahoma" w:cs="Tahoma"/>
                <w:sz w:val="20"/>
                <w:lang w:val="nl-BE" w:eastAsia="nl-BE"/>
              </w:rPr>
              <w:t>aanvoert, heeft gratis toegang</w:t>
            </w:r>
          </w:p>
        </w:tc>
        <w:tc>
          <w:tcPr>
            <w:tcW w:w="2976" w:type="dxa"/>
            <w:tcBorders>
              <w:top w:val="nil"/>
              <w:left w:val="nil"/>
              <w:bottom w:val="single" w:sz="4" w:space="0" w:color="auto"/>
              <w:right w:val="single" w:sz="4" w:space="0" w:color="auto"/>
            </w:tcBorders>
            <w:shd w:val="clear" w:color="auto" w:fill="auto"/>
            <w:noWrap/>
          </w:tcPr>
          <w:p w14:paraId="5A79B580"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p>
        </w:tc>
      </w:tr>
      <w:tr w:rsidR="00DD351D" w:rsidRPr="009D5DF8" w14:paraId="2EF7824D"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2828169A"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r>
              <w:rPr>
                <w:rFonts w:ascii="Tahoma" w:hAnsi="Tahoma" w:cs="Tahoma"/>
                <w:color w:val="000000"/>
                <w:sz w:val="20"/>
                <w:lang w:val="nl-BE" w:eastAsia="nl-BE"/>
              </w:rPr>
              <w:t xml:space="preserve">Gratis toegangsbeurten per jaar </w:t>
            </w:r>
          </w:p>
        </w:tc>
        <w:tc>
          <w:tcPr>
            <w:tcW w:w="3119" w:type="dxa"/>
            <w:tcBorders>
              <w:top w:val="nil"/>
              <w:left w:val="single" w:sz="4" w:space="0" w:color="auto"/>
              <w:bottom w:val="single" w:sz="4" w:space="0" w:color="auto"/>
              <w:right w:val="single" w:sz="4" w:space="0" w:color="auto"/>
            </w:tcBorders>
            <w:shd w:val="clear" w:color="auto" w:fill="auto"/>
            <w:noWrap/>
          </w:tcPr>
          <w:p w14:paraId="0216632B" w14:textId="77777777" w:rsidR="00D67EFF" w:rsidRPr="00D67EFF" w:rsidRDefault="00DD351D" w:rsidP="00D67EFF">
            <w:pPr>
              <w:overflowPunct/>
              <w:autoSpaceDE/>
              <w:autoSpaceDN/>
              <w:adjustRightInd/>
              <w:textAlignment w:val="auto"/>
              <w:rPr>
                <w:rFonts w:ascii="Tahoma" w:hAnsi="Tahoma" w:cs="Tahoma"/>
                <w:sz w:val="20"/>
                <w:lang w:val="nl-BE" w:eastAsia="nl-BE"/>
              </w:rPr>
            </w:pPr>
            <w:r w:rsidRPr="001E7FBC">
              <w:rPr>
                <w:rFonts w:ascii="Tahoma" w:hAnsi="Tahoma" w:cs="Tahoma"/>
                <w:sz w:val="20"/>
                <w:lang w:val="nl-BE" w:eastAsia="nl-BE"/>
              </w:rPr>
              <w:t xml:space="preserve">- </w:t>
            </w:r>
            <w:r w:rsidR="00D67EFF" w:rsidRPr="00D67EFF">
              <w:rPr>
                <w:rFonts w:ascii="Tahoma" w:hAnsi="Tahoma" w:cs="Tahoma"/>
                <w:sz w:val="20"/>
                <w:lang w:val="nl-BE" w:eastAsia="nl-BE"/>
              </w:rPr>
              <w:t>5 per aansluitpunt voor</w:t>
            </w:r>
          </w:p>
          <w:p w14:paraId="1886840A" w14:textId="17DA4EFA" w:rsidR="00D67EFF" w:rsidRDefault="00D67EFF" w:rsidP="00D67EFF">
            <w:pPr>
              <w:overflowPunct/>
              <w:autoSpaceDE/>
              <w:autoSpaceDN/>
              <w:adjustRightInd/>
              <w:textAlignment w:val="auto"/>
              <w:rPr>
                <w:rFonts w:ascii="Tahoma" w:hAnsi="Tahoma" w:cs="Tahoma"/>
                <w:sz w:val="20"/>
                <w:lang w:val="nl-BE" w:eastAsia="nl-BE"/>
              </w:rPr>
            </w:pPr>
            <w:r w:rsidRPr="00D67EFF">
              <w:rPr>
                <w:rFonts w:ascii="Tahoma" w:hAnsi="Tahoma" w:cs="Tahoma"/>
                <w:sz w:val="20"/>
                <w:lang w:val="nl-BE" w:eastAsia="nl-BE"/>
              </w:rPr>
              <w:t>Gezinnen</w:t>
            </w:r>
          </w:p>
          <w:p w14:paraId="5659ACF9" w14:textId="4FC45673" w:rsidR="00DD351D" w:rsidRPr="001E7FBC" w:rsidRDefault="00D67EFF" w:rsidP="00D67EFF">
            <w:pPr>
              <w:overflowPunct/>
              <w:autoSpaceDE/>
              <w:autoSpaceDN/>
              <w:adjustRightInd/>
              <w:textAlignment w:val="auto"/>
              <w:rPr>
                <w:rFonts w:ascii="Tahoma" w:hAnsi="Tahoma" w:cs="Tahoma"/>
                <w:color w:val="000000"/>
                <w:sz w:val="20"/>
                <w:lang w:val="nl-BE" w:eastAsia="nl-BE"/>
              </w:rPr>
            </w:pPr>
            <w:r>
              <w:rPr>
                <w:rFonts w:ascii="Tahoma" w:hAnsi="Tahoma" w:cs="Tahoma"/>
                <w:sz w:val="20"/>
                <w:lang w:val="nl-BE" w:eastAsia="nl-BE"/>
              </w:rPr>
              <w:t xml:space="preserve">- </w:t>
            </w:r>
            <w:r w:rsidRPr="00D67EFF">
              <w:rPr>
                <w:rFonts w:ascii="Tahoma" w:hAnsi="Tahoma" w:cs="Tahoma"/>
                <w:sz w:val="20"/>
                <w:lang w:val="nl-BE" w:eastAsia="nl-BE"/>
              </w:rPr>
              <w:t xml:space="preserve">3 </w:t>
            </w:r>
            <w:r>
              <w:rPr>
                <w:rFonts w:ascii="Tahoma" w:hAnsi="Tahoma" w:cs="Tahoma"/>
                <w:sz w:val="20"/>
                <w:lang w:val="nl-BE" w:eastAsia="nl-BE"/>
              </w:rPr>
              <w:t xml:space="preserve">per aansluitpunt </w:t>
            </w:r>
            <w:r w:rsidRPr="00D67EFF">
              <w:rPr>
                <w:rFonts w:ascii="Tahoma" w:hAnsi="Tahoma" w:cs="Tahoma"/>
                <w:sz w:val="20"/>
                <w:lang w:val="nl-BE" w:eastAsia="nl-BE"/>
              </w:rPr>
              <w:t>voor alleenwonenden</w:t>
            </w:r>
          </w:p>
          <w:p w14:paraId="494DC265"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sidRPr="001E7FBC">
              <w:rPr>
                <w:rFonts w:ascii="Tahoma" w:hAnsi="Tahoma" w:cs="Tahoma"/>
                <w:color w:val="000000"/>
                <w:sz w:val="20"/>
                <w:lang w:val="nl-BE" w:eastAsia="nl-BE"/>
              </w:rPr>
              <w:t>- Een personenwagen, fietser</w:t>
            </w:r>
          </w:p>
          <w:p w14:paraId="472772C9"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sidRPr="001E7FBC">
              <w:rPr>
                <w:rFonts w:ascii="Tahoma" w:hAnsi="Tahoma" w:cs="Tahoma"/>
                <w:color w:val="000000"/>
                <w:sz w:val="20"/>
                <w:lang w:val="nl-BE" w:eastAsia="nl-BE"/>
              </w:rPr>
              <w:t>of voetganger wordt</w:t>
            </w:r>
          </w:p>
          <w:p w14:paraId="4F6B578B"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sidRPr="001E7FBC">
              <w:rPr>
                <w:rFonts w:ascii="Tahoma" w:hAnsi="Tahoma" w:cs="Tahoma"/>
                <w:color w:val="000000"/>
                <w:sz w:val="20"/>
                <w:lang w:val="nl-BE" w:eastAsia="nl-BE"/>
              </w:rPr>
              <w:t>verrekend als 1 gratis</w:t>
            </w:r>
          </w:p>
          <w:p w14:paraId="640A571F"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sidRPr="001E7FBC">
              <w:rPr>
                <w:rFonts w:ascii="Tahoma" w:hAnsi="Tahoma" w:cs="Tahoma"/>
                <w:color w:val="000000"/>
                <w:sz w:val="20"/>
                <w:lang w:val="nl-BE" w:eastAsia="nl-BE"/>
              </w:rPr>
              <w:t>toegangsbeu</w:t>
            </w:r>
            <w:r>
              <w:rPr>
                <w:rFonts w:ascii="Tahoma" w:hAnsi="Tahoma" w:cs="Tahoma"/>
                <w:color w:val="000000"/>
                <w:sz w:val="20"/>
                <w:lang w:val="nl-BE" w:eastAsia="nl-BE"/>
              </w:rPr>
              <w:t>r</w:t>
            </w:r>
            <w:r w:rsidRPr="001E7FBC">
              <w:rPr>
                <w:rFonts w:ascii="Tahoma" w:hAnsi="Tahoma" w:cs="Tahoma"/>
                <w:color w:val="000000"/>
                <w:sz w:val="20"/>
                <w:lang w:val="nl-BE" w:eastAsia="nl-BE"/>
              </w:rPr>
              <w:t>t</w:t>
            </w:r>
          </w:p>
          <w:p w14:paraId="7BBD221D"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Pr>
                <w:rFonts w:ascii="Tahoma" w:hAnsi="Tahoma" w:cs="Tahoma"/>
                <w:color w:val="000000"/>
                <w:sz w:val="20"/>
                <w:lang w:val="nl-BE" w:eastAsia="nl-BE"/>
              </w:rPr>
              <w:t>- Een bestelwagen kan geen gebruik maken van de gratis beurten</w:t>
            </w:r>
          </w:p>
          <w:p w14:paraId="21D2BB48" w14:textId="77777777" w:rsidR="00DD351D" w:rsidRPr="001E7FBC" w:rsidRDefault="00DD351D" w:rsidP="005B1AF6">
            <w:pPr>
              <w:overflowPunct/>
              <w:autoSpaceDE/>
              <w:autoSpaceDN/>
              <w:adjustRightInd/>
              <w:textAlignment w:val="auto"/>
              <w:rPr>
                <w:rFonts w:ascii="Tahoma" w:hAnsi="Tahoma" w:cs="Tahoma"/>
                <w:color w:val="000000"/>
                <w:sz w:val="20"/>
                <w:lang w:val="nl-BE" w:eastAsia="nl-BE"/>
              </w:rPr>
            </w:pPr>
            <w:r w:rsidRPr="001E7FBC">
              <w:rPr>
                <w:rFonts w:ascii="Tahoma" w:hAnsi="Tahoma" w:cs="Tahoma"/>
                <w:color w:val="000000"/>
                <w:sz w:val="20"/>
                <w:lang w:val="nl-BE" w:eastAsia="nl-BE"/>
              </w:rPr>
              <w:t>- Een aanhangwagen wordt</w:t>
            </w:r>
          </w:p>
          <w:p w14:paraId="2C677FAA"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sidRPr="001E7FBC">
              <w:rPr>
                <w:rFonts w:ascii="Tahoma" w:hAnsi="Tahoma" w:cs="Tahoma"/>
                <w:color w:val="000000"/>
                <w:sz w:val="20"/>
                <w:lang w:val="nl-BE" w:eastAsia="nl-BE"/>
              </w:rPr>
              <w:t>geteld als 3 toegangsbeurten</w:t>
            </w:r>
          </w:p>
        </w:tc>
        <w:tc>
          <w:tcPr>
            <w:tcW w:w="2976" w:type="dxa"/>
            <w:tcBorders>
              <w:top w:val="nil"/>
              <w:left w:val="nil"/>
              <w:bottom w:val="single" w:sz="4" w:space="0" w:color="auto"/>
              <w:right w:val="single" w:sz="4" w:space="0" w:color="auto"/>
            </w:tcBorders>
            <w:shd w:val="clear" w:color="auto" w:fill="auto"/>
            <w:noWrap/>
          </w:tcPr>
          <w:p w14:paraId="199973AD"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p>
        </w:tc>
      </w:tr>
      <w:tr w:rsidR="00DD351D" w:rsidRPr="009D5DF8" w14:paraId="30F0EB4D" w14:textId="77777777" w:rsidTr="005B1AF6">
        <w:trPr>
          <w:trHeight w:val="300"/>
        </w:trPr>
        <w:tc>
          <w:tcPr>
            <w:tcW w:w="2992" w:type="dxa"/>
            <w:tcBorders>
              <w:top w:val="nil"/>
              <w:left w:val="single" w:sz="4" w:space="0" w:color="auto"/>
              <w:bottom w:val="single" w:sz="4" w:space="0" w:color="auto"/>
              <w:right w:val="single" w:sz="4" w:space="0" w:color="auto"/>
            </w:tcBorders>
            <w:shd w:val="clear" w:color="auto" w:fill="auto"/>
            <w:noWrap/>
          </w:tcPr>
          <w:p w14:paraId="684E7E44" w14:textId="77777777" w:rsidR="00DD351D" w:rsidRPr="009D5DF8" w:rsidRDefault="00DD351D" w:rsidP="005B1AF6">
            <w:pPr>
              <w:overflowPunct/>
              <w:autoSpaceDE/>
              <w:autoSpaceDN/>
              <w:adjustRightInd/>
              <w:jc w:val="both"/>
              <w:textAlignment w:val="auto"/>
              <w:rPr>
                <w:rFonts w:ascii="Tahoma" w:hAnsi="Tahoma" w:cs="Tahoma"/>
                <w:color w:val="000000"/>
                <w:sz w:val="20"/>
                <w:lang w:val="nl-BE" w:eastAsia="nl-BE"/>
              </w:rPr>
            </w:pPr>
            <w:r>
              <w:rPr>
                <w:rFonts w:ascii="Tahoma" w:hAnsi="Tahoma" w:cs="Tahoma"/>
                <w:color w:val="000000"/>
                <w:sz w:val="20"/>
                <w:lang w:val="nl-BE" w:eastAsia="nl-BE"/>
              </w:rPr>
              <w:t>Tarief grote hoeveelheden</w:t>
            </w:r>
          </w:p>
        </w:tc>
        <w:tc>
          <w:tcPr>
            <w:tcW w:w="3119" w:type="dxa"/>
            <w:tcBorders>
              <w:top w:val="nil"/>
              <w:left w:val="single" w:sz="4" w:space="0" w:color="auto"/>
              <w:bottom w:val="single" w:sz="4" w:space="0" w:color="auto"/>
              <w:right w:val="single" w:sz="4" w:space="0" w:color="auto"/>
            </w:tcBorders>
            <w:shd w:val="clear" w:color="auto" w:fill="auto"/>
            <w:noWrap/>
          </w:tcPr>
          <w:p w14:paraId="264EDCAF"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r>
              <w:rPr>
                <w:rFonts w:ascii="Tahoma" w:hAnsi="Tahoma" w:cs="Tahoma"/>
                <w:sz w:val="20"/>
                <w:lang w:val="nl-BE" w:eastAsia="nl-BE"/>
              </w:rPr>
              <w:t>Vanaf het 19</w:t>
            </w:r>
            <w:r w:rsidRPr="001E7FBC">
              <w:rPr>
                <w:rFonts w:ascii="Tahoma" w:hAnsi="Tahoma" w:cs="Tahoma"/>
                <w:sz w:val="20"/>
                <w:vertAlign w:val="superscript"/>
                <w:lang w:val="nl-BE" w:eastAsia="nl-BE"/>
              </w:rPr>
              <w:t>e</w:t>
            </w:r>
            <w:r>
              <w:rPr>
                <w:rFonts w:ascii="Tahoma" w:hAnsi="Tahoma" w:cs="Tahoma"/>
                <w:sz w:val="20"/>
                <w:lang w:val="nl-BE" w:eastAsia="nl-BE"/>
              </w:rPr>
              <w:t xml:space="preserve"> bezoek binnen hetzelfde kalenderjaar worden de KMO-tarieven van toepassing op de betrokken particulier</w:t>
            </w:r>
          </w:p>
        </w:tc>
        <w:tc>
          <w:tcPr>
            <w:tcW w:w="2976" w:type="dxa"/>
            <w:tcBorders>
              <w:top w:val="nil"/>
              <w:left w:val="nil"/>
              <w:bottom w:val="single" w:sz="4" w:space="0" w:color="auto"/>
              <w:right w:val="single" w:sz="4" w:space="0" w:color="auto"/>
            </w:tcBorders>
            <w:shd w:val="clear" w:color="auto" w:fill="auto"/>
            <w:noWrap/>
          </w:tcPr>
          <w:p w14:paraId="3A74E138" w14:textId="77777777" w:rsidR="00DD351D" w:rsidRPr="009D5DF8" w:rsidRDefault="00DD351D" w:rsidP="005B1AF6">
            <w:pPr>
              <w:overflowPunct/>
              <w:autoSpaceDE/>
              <w:autoSpaceDN/>
              <w:adjustRightInd/>
              <w:jc w:val="both"/>
              <w:textAlignment w:val="auto"/>
              <w:rPr>
                <w:rFonts w:ascii="Tahoma" w:hAnsi="Tahoma" w:cs="Tahoma"/>
                <w:sz w:val="20"/>
                <w:lang w:val="nl-BE" w:eastAsia="nl-BE"/>
              </w:rPr>
            </w:pPr>
          </w:p>
        </w:tc>
      </w:tr>
    </w:tbl>
    <w:p w14:paraId="0AED73B9" w14:textId="77777777" w:rsidR="00484623" w:rsidRDefault="00484623" w:rsidP="00F6650E">
      <w:pPr>
        <w:jc w:val="both"/>
        <w:rPr>
          <w:rFonts w:ascii="Tahoma" w:hAnsi="Tahoma" w:cs="Tahoma"/>
          <w:sz w:val="20"/>
          <w:lang w:val="nl-BE"/>
        </w:rPr>
      </w:pPr>
    </w:p>
    <w:p w14:paraId="40B08B80" w14:textId="3DDC1855" w:rsidR="00F6650E" w:rsidRDefault="008100E4" w:rsidP="00F6650E">
      <w:pPr>
        <w:jc w:val="both"/>
        <w:rPr>
          <w:rFonts w:ascii="Tahoma" w:hAnsi="Tahoma" w:cs="Tahoma"/>
          <w:sz w:val="20"/>
        </w:rPr>
      </w:pPr>
      <w:bookmarkStart w:id="3" w:name="_Hlk110506732"/>
      <w:r>
        <w:rPr>
          <w:rFonts w:ascii="Tahoma" w:hAnsi="Tahoma" w:cs="Tahoma"/>
          <w:sz w:val="20"/>
          <w:lang w:val="nl-BE"/>
        </w:rPr>
        <w:t>Bijkomend tarief voor</w:t>
      </w:r>
      <w:r w:rsidR="00F6650E">
        <w:rPr>
          <w:rFonts w:ascii="Tahoma" w:hAnsi="Tahoma" w:cs="Tahoma"/>
          <w:sz w:val="20"/>
        </w:rPr>
        <w:t xml:space="preserve"> grofvuil:</w:t>
      </w:r>
    </w:p>
    <w:p w14:paraId="4FE4859D" w14:textId="77777777" w:rsidR="00F6650E" w:rsidRDefault="00F6650E" w:rsidP="00F6650E">
      <w:pPr>
        <w:jc w:val="both"/>
        <w:rPr>
          <w:rFonts w:ascii="Tahoma" w:hAnsi="Tahoma" w:cs="Tahoma"/>
          <w:sz w:val="20"/>
        </w:rPr>
      </w:pPr>
    </w:p>
    <w:tbl>
      <w:tblPr>
        <w:tblStyle w:val="Tabelraster"/>
        <w:tblW w:w="0" w:type="auto"/>
        <w:tblLook w:val="04A0" w:firstRow="1" w:lastRow="0" w:firstColumn="1" w:lastColumn="0" w:noHBand="0" w:noVBand="1"/>
      </w:tblPr>
      <w:tblGrid>
        <w:gridCol w:w="2972"/>
        <w:gridCol w:w="3068"/>
        <w:gridCol w:w="3020"/>
      </w:tblGrid>
      <w:tr w:rsidR="00F6650E" w14:paraId="7247743C" w14:textId="77777777" w:rsidTr="00F6650E">
        <w:tc>
          <w:tcPr>
            <w:tcW w:w="2972" w:type="dxa"/>
          </w:tcPr>
          <w:p w14:paraId="0CE6C941" w14:textId="77777777" w:rsidR="00F6650E" w:rsidRDefault="00F6650E" w:rsidP="00645B75">
            <w:pPr>
              <w:jc w:val="both"/>
              <w:rPr>
                <w:rFonts w:ascii="Tahoma" w:hAnsi="Tahoma" w:cs="Tahoma"/>
                <w:sz w:val="20"/>
              </w:rPr>
            </w:pPr>
          </w:p>
        </w:tc>
        <w:tc>
          <w:tcPr>
            <w:tcW w:w="3068" w:type="dxa"/>
          </w:tcPr>
          <w:p w14:paraId="0CC387B3" w14:textId="77777777" w:rsidR="00F6650E" w:rsidRDefault="00F6650E" w:rsidP="00645B75">
            <w:pPr>
              <w:jc w:val="both"/>
              <w:rPr>
                <w:rFonts w:ascii="Tahoma" w:hAnsi="Tahoma" w:cs="Tahoma"/>
                <w:sz w:val="20"/>
              </w:rPr>
            </w:pPr>
            <w:r>
              <w:rPr>
                <w:rFonts w:ascii="Tahoma" w:hAnsi="Tahoma" w:cs="Tahoma"/>
                <w:sz w:val="20"/>
              </w:rPr>
              <w:t>Particulieren (euro)</w:t>
            </w:r>
          </w:p>
        </w:tc>
        <w:tc>
          <w:tcPr>
            <w:tcW w:w="3020" w:type="dxa"/>
          </w:tcPr>
          <w:p w14:paraId="4439A3A3" w14:textId="77777777" w:rsidR="00F6650E" w:rsidRDefault="00F6650E" w:rsidP="00645B75">
            <w:pPr>
              <w:jc w:val="both"/>
              <w:rPr>
                <w:rFonts w:ascii="Tahoma" w:hAnsi="Tahoma" w:cs="Tahoma"/>
                <w:sz w:val="20"/>
              </w:rPr>
            </w:pPr>
            <w:r>
              <w:rPr>
                <w:rFonts w:ascii="Tahoma" w:hAnsi="Tahoma" w:cs="Tahoma"/>
                <w:sz w:val="20"/>
              </w:rPr>
              <w:t>KMO (euro)</w:t>
            </w:r>
          </w:p>
        </w:tc>
      </w:tr>
      <w:tr w:rsidR="00484623" w14:paraId="70074C9D" w14:textId="77777777" w:rsidTr="00F6650E">
        <w:tc>
          <w:tcPr>
            <w:tcW w:w="2972" w:type="dxa"/>
          </w:tcPr>
          <w:p w14:paraId="2FDE42DF" w14:textId="5FDCFED6" w:rsidR="00484623" w:rsidRPr="00484623" w:rsidRDefault="00484623" w:rsidP="00484623">
            <w:pPr>
              <w:jc w:val="both"/>
              <w:rPr>
                <w:rFonts w:ascii="Tahoma" w:hAnsi="Tahoma" w:cs="Tahoma"/>
                <w:sz w:val="20"/>
                <w:szCs w:val="20"/>
              </w:rPr>
            </w:pPr>
            <w:r w:rsidRPr="00484623">
              <w:rPr>
                <w:rFonts w:ascii="Tahoma" w:hAnsi="Tahoma" w:cs="Tahoma"/>
                <w:sz w:val="20"/>
                <w:szCs w:val="20"/>
              </w:rPr>
              <w:t>Verwerking per begonnen 0,5 m³</w:t>
            </w:r>
          </w:p>
        </w:tc>
        <w:tc>
          <w:tcPr>
            <w:tcW w:w="3068" w:type="dxa"/>
          </w:tcPr>
          <w:p w14:paraId="7CB82B5E" w14:textId="3C293913" w:rsidR="00484623" w:rsidRPr="00484623" w:rsidRDefault="00484623" w:rsidP="00484623">
            <w:pPr>
              <w:jc w:val="both"/>
              <w:rPr>
                <w:rFonts w:ascii="Tahoma" w:hAnsi="Tahoma" w:cs="Tahoma"/>
                <w:sz w:val="20"/>
                <w:szCs w:val="20"/>
              </w:rPr>
            </w:pPr>
            <w:r w:rsidRPr="00484623">
              <w:rPr>
                <w:rFonts w:ascii="Tahoma" w:hAnsi="Tahoma" w:cs="Tahoma"/>
                <w:sz w:val="20"/>
                <w:szCs w:val="20"/>
              </w:rPr>
              <w:t>8,00</w:t>
            </w:r>
          </w:p>
        </w:tc>
        <w:tc>
          <w:tcPr>
            <w:tcW w:w="3020" w:type="dxa"/>
          </w:tcPr>
          <w:p w14:paraId="4064A47E" w14:textId="147F65DF" w:rsidR="00484623" w:rsidRPr="00484623" w:rsidRDefault="00484623" w:rsidP="00484623">
            <w:pPr>
              <w:jc w:val="both"/>
              <w:rPr>
                <w:rFonts w:ascii="Tahoma" w:hAnsi="Tahoma" w:cs="Tahoma"/>
                <w:sz w:val="20"/>
                <w:szCs w:val="20"/>
              </w:rPr>
            </w:pPr>
            <w:r w:rsidRPr="00484623">
              <w:rPr>
                <w:rFonts w:ascii="Tahoma" w:hAnsi="Tahoma" w:cs="Tahoma"/>
                <w:sz w:val="20"/>
                <w:szCs w:val="20"/>
              </w:rPr>
              <w:t>8,00</w:t>
            </w:r>
          </w:p>
        </w:tc>
      </w:tr>
      <w:tr w:rsidR="00484623" w14:paraId="09C030E5" w14:textId="77777777" w:rsidTr="00F6650E">
        <w:tc>
          <w:tcPr>
            <w:tcW w:w="2972" w:type="dxa"/>
          </w:tcPr>
          <w:p w14:paraId="25B1579E" w14:textId="6F72886E" w:rsidR="00484623" w:rsidRPr="00484623" w:rsidRDefault="00484623" w:rsidP="00484623">
            <w:pPr>
              <w:jc w:val="both"/>
              <w:rPr>
                <w:rFonts w:ascii="Tahoma" w:hAnsi="Tahoma" w:cs="Tahoma"/>
                <w:sz w:val="20"/>
              </w:rPr>
            </w:pPr>
            <w:r>
              <w:rPr>
                <w:rFonts w:ascii="Tahoma" w:hAnsi="Tahoma" w:cs="Tahoma"/>
                <w:sz w:val="20"/>
              </w:rPr>
              <w:t>of per specifieke fractie:</w:t>
            </w:r>
          </w:p>
        </w:tc>
        <w:tc>
          <w:tcPr>
            <w:tcW w:w="3068" w:type="dxa"/>
          </w:tcPr>
          <w:p w14:paraId="1F7B01F2" w14:textId="77777777" w:rsidR="00484623" w:rsidRPr="00484623" w:rsidRDefault="00484623" w:rsidP="00484623">
            <w:pPr>
              <w:jc w:val="both"/>
              <w:rPr>
                <w:rFonts w:ascii="Tahoma" w:hAnsi="Tahoma" w:cs="Tahoma"/>
                <w:sz w:val="20"/>
              </w:rPr>
            </w:pPr>
          </w:p>
        </w:tc>
        <w:tc>
          <w:tcPr>
            <w:tcW w:w="3020" w:type="dxa"/>
          </w:tcPr>
          <w:p w14:paraId="4D066792" w14:textId="77777777" w:rsidR="00484623" w:rsidRPr="00484623" w:rsidRDefault="00484623" w:rsidP="00484623">
            <w:pPr>
              <w:jc w:val="both"/>
              <w:rPr>
                <w:rFonts w:ascii="Tahoma" w:hAnsi="Tahoma" w:cs="Tahoma"/>
                <w:sz w:val="20"/>
              </w:rPr>
            </w:pPr>
          </w:p>
        </w:tc>
      </w:tr>
      <w:tr w:rsidR="00F6650E" w14:paraId="53220EAE" w14:textId="77777777" w:rsidTr="00F6650E">
        <w:tc>
          <w:tcPr>
            <w:tcW w:w="2972" w:type="dxa"/>
          </w:tcPr>
          <w:p w14:paraId="3A4321B3" w14:textId="77777777" w:rsidR="00F6650E" w:rsidRDefault="00F6650E" w:rsidP="00645B75">
            <w:pPr>
              <w:jc w:val="both"/>
              <w:rPr>
                <w:rFonts w:ascii="Tahoma" w:hAnsi="Tahoma" w:cs="Tahoma"/>
                <w:sz w:val="20"/>
              </w:rPr>
            </w:pPr>
            <w:r>
              <w:rPr>
                <w:rFonts w:ascii="Tahoma" w:hAnsi="Tahoma" w:cs="Tahoma"/>
                <w:sz w:val="20"/>
              </w:rPr>
              <w:t>1-persoonsbed</w:t>
            </w:r>
          </w:p>
        </w:tc>
        <w:tc>
          <w:tcPr>
            <w:tcW w:w="3068" w:type="dxa"/>
          </w:tcPr>
          <w:p w14:paraId="3C70AC44" w14:textId="77777777" w:rsidR="00F6650E" w:rsidRDefault="00F6650E" w:rsidP="00645B75">
            <w:pPr>
              <w:jc w:val="both"/>
              <w:rPr>
                <w:rFonts w:ascii="Tahoma" w:hAnsi="Tahoma" w:cs="Tahoma"/>
                <w:sz w:val="20"/>
              </w:rPr>
            </w:pPr>
            <w:r>
              <w:rPr>
                <w:rFonts w:ascii="Tahoma" w:hAnsi="Tahoma" w:cs="Tahoma"/>
                <w:sz w:val="20"/>
              </w:rPr>
              <w:t>8,00</w:t>
            </w:r>
          </w:p>
        </w:tc>
        <w:tc>
          <w:tcPr>
            <w:tcW w:w="3020" w:type="dxa"/>
          </w:tcPr>
          <w:p w14:paraId="498D772E" w14:textId="77777777" w:rsidR="00F6650E" w:rsidRDefault="00F6650E" w:rsidP="00645B75">
            <w:pPr>
              <w:jc w:val="both"/>
              <w:rPr>
                <w:rFonts w:ascii="Tahoma" w:hAnsi="Tahoma" w:cs="Tahoma"/>
                <w:sz w:val="20"/>
              </w:rPr>
            </w:pPr>
            <w:r>
              <w:rPr>
                <w:rFonts w:ascii="Tahoma" w:hAnsi="Tahoma" w:cs="Tahoma"/>
                <w:sz w:val="20"/>
              </w:rPr>
              <w:t>8,00</w:t>
            </w:r>
          </w:p>
        </w:tc>
      </w:tr>
      <w:tr w:rsidR="00F6650E" w14:paraId="27C603DF" w14:textId="77777777" w:rsidTr="00F6650E">
        <w:tc>
          <w:tcPr>
            <w:tcW w:w="2972" w:type="dxa"/>
          </w:tcPr>
          <w:p w14:paraId="5C9A036C" w14:textId="77777777" w:rsidR="00F6650E" w:rsidRDefault="00F6650E" w:rsidP="00645B75">
            <w:pPr>
              <w:jc w:val="both"/>
              <w:rPr>
                <w:rFonts w:ascii="Tahoma" w:hAnsi="Tahoma" w:cs="Tahoma"/>
                <w:sz w:val="20"/>
              </w:rPr>
            </w:pPr>
            <w:r>
              <w:rPr>
                <w:rFonts w:ascii="Tahoma" w:hAnsi="Tahoma" w:cs="Tahoma"/>
                <w:sz w:val="20"/>
              </w:rPr>
              <w:t>2-persoonsbed</w:t>
            </w:r>
          </w:p>
        </w:tc>
        <w:tc>
          <w:tcPr>
            <w:tcW w:w="3068" w:type="dxa"/>
          </w:tcPr>
          <w:p w14:paraId="1B823AC0" w14:textId="77777777" w:rsidR="00F6650E" w:rsidRDefault="00F6650E" w:rsidP="00645B75">
            <w:pPr>
              <w:jc w:val="both"/>
              <w:rPr>
                <w:rFonts w:ascii="Tahoma" w:hAnsi="Tahoma" w:cs="Tahoma"/>
                <w:sz w:val="20"/>
              </w:rPr>
            </w:pPr>
            <w:r>
              <w:rPr>
                <w:rFonts w:ascii="Tahoma" w:hAnsi="Tahoma" w:cs="Tahoma"/>
                <w:sz w:val="20"/>
              </w:rPr>
              <w:t>16,00</w:t>
            </w:r>
          </w:p>
        </w:tc>
        <w:tc>
          <w:tcPr>
            <w:tcW w:w="3020" w:type="dxa"/>
          </w:tcPr>
          <w:p w14:paraId="6E149C88" w14:textId="77777777" w:rsidR="00F6650E" w:rsidRDefault="00F6650E" w:rsidP="00645B75">
            <w:pPr>
              <w:jc w:val="both"/>
              <w:rPr>
                <w:rFonts w:ascii="Tahoma" w:hAnsi="Tahoma" w:cs="Tahoma"/>
                <w:sz w:val="20"/>
              </w:rPr>
            </w:pPr>
            <w:r>
              <w:rPr>
                <w:rFonts w:ascii="Tahoma" w:hAnsi="Tahoma" w:cs="Tahoma"/>
                <w:sz w:val="20"/>
              </w:rPr>
              <w:t>16,00</w:t>
            </w:r>
          </w:p>
        </w:tc>
      </w:tr>
      <w:tr w:rsidR="00F6650E" w14:paraId="0F9E215E" w14:textId="77777777" w:rsidTr="00F6650E">
        <w:tc>
          <w:tcPr>
            <w:tcW w:w="2972" w:type="dxa"/>
          </w:tcPr>
          <w:p w14:paraId="728F3C3A" w14:textId="77777777" w:rsidR="00F6650E" w:rsidRDefault="00F6650E" w:rsidP="00645B75">
            <w:pPr>
              <w:jc w:val="both"/>
              <w:rPr>
                <w:rFonts w:ascii="Tahoma" w:hAnsi="Tahoma" w:cs="Tahoma"/>
                <w:sz w:val="20"/>
              </w:rPr>
            </w:pPr>
            <w:r>
              <w:rPr>
                <w:rFonts w:ascii="Tahoma" w:hAnsi="Tahoma" w:cs="Tahoma"/>
                <w:sz w:val="20"/>
              </w:rPr>
              <w:t>Zetel: 1-zit</w:t>
            </w:r>
          </w:p>
        </w:tc>
        <w:tc>
          <w:tcPr>
            <w:tcW w:w="3068" w:type="dxa"/>
          </w:tcPr>
          <w:p w14:paraId="7C068270" w14:textId="77777777" w:rsidR="00F6650E" w:rsidRDefault="00F6650E" w:rsidP="00645B75">
            <w:pPr>
              <w:jc w:val="both"/>
              <w:rPr>
                <w:rFonts w:ascii="Tahoma" w:hAnsi="Tahoma" w:cs="Tahoma"/>
                <w:sz w:val="20"/>
              </w:rPr>
            </w:pPr>
            <w:r>
              <w:rPr>
                <w:rFonts w:ascii="Tahoma" w:hAnsi="Tahoma" w:cs="Tahoma"/>
                <w:sz w:val="20"/>
              </w:rPr>
              <w:t>8,00</w:t>
            </w:r>
          </w:p>
        </w:tc>
        <w:tc>
          <w:tcPr>
            <w:tcW w:w="3020" w:type="dxa"/>
          </w:tcPr>
          <w:p w14:paraId="20C70F2E" w14:textId="77777777" w:rsidR="00F6650E" w:rsidRDefault="00F6650E" w:rsidP="00645B75">
            <w:pPr>
              <w:jc w:val="both"/>
              <w:rPr>
                <w:rFonts w:ascii="Tahoma" w:hAnsi="Tahoma" w:cs="Tahoma"/>
                <w:sz w:val="20"/>
              </w:rPr>
            </w:pPr>
            <w:r>
              <w:rPr>
                <w:rFonts w:ascii="Tahoma" w:hAnsi="Tahoma" w:cs="Tahoma"/>
                <w:sz w:val="20"/>
              </w:rPr>
              <w:t>8,00</w:t>
            </w:r>
          </w:p>
        </w:tc>
      </w:tr>
      <w:tr w:rsidR="00F6650E" w14:paraId="1ED4C61C" w14:textId="77777777" w:rsidTr="00F6650E">
        <w:tc>
          <w:tcPr>
            <w:tcW w:w="2972" w:type="dxa"/>
          </w:tcPr>
          <w:p w14:paraId="4072DBD4" w14:textId="77777777" w:rsidR="00F6650E" w:rsidRDefault="00F6650E" w:rsidP="00645B75">
            <w:pPr>
              <w:jc w:val="both"/>
              <w:rPr>
                <w:rFonts w:ascii="Tahoma" w:hAnsi="Tahoma" w:cs="Tahoma"/>
                <w:sz w:val="20"/>
              </w:rPr>
            </w:pPr>
            <w:r>
              <w:rPr>
                <w:rFonts w:ascii="Tahoma" w:hAnsi="Tahoma" w:cs="Tahoma"/>
                <w:sz w:val="20"/>
              </w:rPr>
              <w:t>Zetel: 2-zit</w:t>
            </w:r>
          </w:p>
        </w:tc>
        <w:tc>
          <w:tcPr>
            <w:tcW w:w="3068" w:type="dxa"/>
          </w:tcPr>
          <w:p w14:paraId="11683533" w14:textId="77777777" w:rsidR="00F6650E" w:rsidRDefault="00F6650E" w:rsidP="00645B75">
            <w:pPr>
              <w:jc w:val="both"/>
              <w:rPr>
                <w:rFonts w:ascii="Tahoma" w:hAnsi="Tahoma" w:cs="Tahoma"/>
                <w:sz w:val="20"/>
              </w:rPr>
            </w:pPr>
            <w:r>
              <w:rPr>
                <w:rFonts w:ascii="Tahoma" w:hAnsi="Tahoma" w:cs="Tahoma"/>
                <w:sz w:val="20"/>
              </w:rPr>
              <w:t>16,00</w:t>
            </w:r>
          </w:p>
        </w:tc>
        <w:tc>
          <w:tcPr>
            <w:tcW w:w="3020" w:type="dxa"/>
          </w:tcPr>
          <w:p w14:paraId="65CDAF8E" w14:textId="77777777" w:rsidR="00F6650E" w:rsidRDefault="00F6650E" w:rsidP="00645B75">
            <w:pPr>
              <w:jc w:val="both"/>
              <w:rPr>
                <w:rFonts w:ascii="Tahoma" w:hAnsi="Tahoma" w:cs="Tahoma"/>
                <w:sz w:val="20"/>
              </w:rPr>
            </w:pPr>
            <w:r>
              <w:rPr>
                <w:rFonts w:ascii="Tahoma" w:hAnsi="Tahoma" w:cs="Tahoma"/>
                <w:sz w:val="20"/>
              </w:rPr>
              <w:t>16,00</w:t>
            </w:r>
          </w:p>
        </w:tc>
      </w:tr>
      <w:tr w:rsidR="00F6650E" w14:paraId="78FA01C4" w14:textId="77777777" w:rsidTr="00F6650E">
        <w:tc>
          <w:tcPr>
            <w:tcW w:w="2972" w:type="dxa"/>
          </w:tcPr>
          <w:p w14:paraId="63C0ECBF" w14:textId="77777777" w:rsidR="00F6650E" w:rsidRDefault="00F6650E" w:rsidP="00645B75">
            <w:pPr>
              <w:jc w:val="both"/>
              <w:rPr>
                <w:rFonts w:ascii="Tahoma" w:hAnsi="Tahoma" w:cs="Tahoma"/>
                <w:sz w:val="20"/>
              </w:rPr>
            </w:pPr>
            <w:r>
              <w:rPr>
                <w:rFonts w:ascii="Tahoma" w:hAnsi="Tahoma" w:cs="Tahoma"/>
                <w:sz w:val="20"/>
              </w:rPr>
              <w:t>Zetel: 3-zit</w:t>
            </w:r>
          </w:p>
        </w:tc>
        <w:tc>
          <w:tcPr>
            <w:tcW w:w="3068" w:type="dxa"/>
          </w:tcPr>
          <w:p w14:paraId="7B474DA6" w14:textId="77777777" w:rsidR="00F6650E" w:rsidRDefault="00F6650E" w:rsidP="00645B75">
            <w:pPr>
              <w:jc w:val="both"/>
              <w:rPr>
                <w:rFonts w:ascii="Tahoma" w:hAnsi="Tahoma" w:cs="Tahoma"/>
                <w:sz w:val="20"/>
              </w:rPr>
            </w:pPr>
            <w:r>
              <w:rPr>
                <w:rFonts w:ascii="Tahoma" w:hAnsi="Tahoma" w:cs="Tahoma"/>
                <w:sz w:val="20"/>
              </w:rPr>
              <w:t>24,00</w:t>
            </w:r>
          </w:p>
        </w:tc>
        <w:tc>
          <w:tcPr>
            <w:tcW w:w="3020" w:type="dxa"/>
          </w:tcPr>
          <w:p w14:paraId="797AD994" w14:textId="77777777" w:rsidR="00F6650E" w:rsidRDefault="00F6650E" w:rsidP="00645B75">
            <w:pPr>
              <w:jc w:val="both"/>
              <w:rPr>
                <w:rFonts w:ascii="Tahoma" w:hAnsi="Tahoma" w:cs="Tahoma"/>
                <w:sz w:val="20"/>
              </w:rPr>
            </w:pPr>
            <w:r>
              <w:rPr>
                <w:rFonts w:ascii="Tahoma" w:hAnsi="Tahoma" w:cs="Tahoma"/>
                <w:sz w:val="20"/>
              </w:rPr>
              <w:t>24,00</w:t>
            </w:r>
          </w:p>
        </w:tc>
      </w:tr>
      <w:tr w:rsidR="00F6650E" w14:paraId="1E27C75C" w14:textId="77777777" w:rsidTr="00F6650E">
        <w:tc>
          <w:tcPr>
            <w:tcW w:w="2972" w:type="dxa"/>
          </w:tcPr>
          <w:p w14:paraId="2A22B7E9" w14:textId="77777777" w:rsidR="00F6650E" w:rsidRDefault="00F6650E" w:rsidP="00645B75">
            <w:pPr>
              <w:jc w:val="both"/>
              <w:rPr>
                <w:rFonts w:ascii="Tahoma" w:hAnsi="Tahoma" w:cs="Tahoma"/>
                <w:sz w:val="20"/>
              </w:rPr>
            </w:pPr>
            <w:r>
              <w:rPr>
                <w:rFonts w:ascii="Tahoma" w:hAnsi="Tahoma" w:cs="Tahoma"/>
                <w:sz w:val="20"/>
              </w:rPr>
              <w:t>Stoel (2 stuks)</w:t>
            </w:r>
          </w:p>
        </w:tc>
        <w:tc>
          <w:tcPr>
            <w:tcW w:w="3068" w:type="dxa"/>
          </w:tcPr>
          <w:p w14:paraId="10F63B4A" w14:textId="77777777" w:rsidR="00F6650E" w:rsidRDefault="00F6650E" w:rsidP="00645B75">
            <w:pPr>
              <w:jc w:val="both"/>
              <w:rPr>
                <w:rFonts w:ascii="Tahoma" w:hAnsi="Tahoma" w:cs="Tahoma"/>
                <w:sz w:val="20"/>
              </w:rPr>
            </w:pPr>
            <w:r>
              <w:rPr>
                <w:rFonts w:ascii="Tahoma" w:hAnsi="Tahoma" w:cs="Tahoma"/>
                <w:sz w:val="20"/>
              </w:rPr>
              <w:t>8,00</w:t>
            </w:r>
          </w:p>
        </w:tc>
        <w:tc>
          <w:tcPr>
            <w:tcW w:w="3020" w:type="dxa"/>
          </w:tcPr>
          <w:p w14:paraId="514D50F6" w14:textId="77777777" w:rsidR="00F6650E" w:rsidRDefault="00F6650E" w:rsidP="00645B75">
            <w:pPr>
              <w:jc w:val="both"/>
              <w:rPr>
                <w:rFonts w:ascii="Tahoma" w:hAnsi="Tahoma" w:cs="Tahoma"/>
                <w:sz w:val="20"/>
              </w:rPr>
            </w:pPr>
            <w:r>
              <w:rPr>
                <w:rFonts w:ascii="Tahoma" w:hAnsi="Tahoma" w:cs="Tahoma"/>
                <w:sz w:val="20"/>
              </w:rPr>
              <w:t>8,00</w:t>
            </w:r>
          </w:p>
        </w:tc>
      </w:tr>
      <w:tr w:rsidR="00F6650E" w14:paraId="4658D293" w14:textId="77777777" w:rsidTr="00F6650E">
        <w:tc>
          <w:tcPr>
            <w:tcW w:w="2972" w:type="dxa"/>
          </w:tcPr>
          <w:p w14:paraId="7717CDAA" w14:textId="77777777" w:rsidR="00F6650E" w:rsidRDefault="00F6650E" w:rsidP="00645B75">
            <w:pPr>
              <w:jc w:val="both"/>
              <w:rPr>
                <w:rFonts w:ascii="Tahoma" w:hAnsi="Tahoma" w:cs="Tahoma"/>
                <w:sz w:val="20"/>
              </w:rPr>
            </w:pPr>
            <w:r>
              <w:rPr>
                <w:rFonts w:ascii="Tahoma" w:hAnsi="Tahoma" w:cs="Tahoma"/>
                <w:sz w:val="20"/>
              </w:rPr>
              <w:t>(Tuin-)tafel</w:t>
            </w:r>
          </w:p>
        </w:tc>
        <w:tc>
          <w:tcPr>
            <w:tcW w:w="3068" w:type="dxa"/>
          </w:tcPr>
          <w:p w14:paraId="6739EA44" w14:textId="77777777" w:rsidR="00F6650E" w:rsidRDefault="00F6650E" w:rsidP="00645B75">
            <w:pPr>
              <w:jc w:val="both"/>
              <w:rPr>
                <w:rFonts w:ascii="Tahoma" w:hAnsi="Tahoma" w:cs="Tahoma"/>
                <w:sz w:val="20"/>
              </w:rPr>
            </w:pPr>
            <w:r>
              <w:rPr>
                <w:rFonts w:ascii="Tahoma" w:hAnsi="Tahoma" w:cs="Tahoma"/>
                <w:sz w:val="20"/>
              </w:rPr>
              <w:t>8,00</w:t>
            </w:r>
          </w:p>
        </w:tc>
        <w:tc>
          <w:tcPr>
            <w:tcW w:w="3020" w:type="dxa"/>
          </w:tcPr>
          <w:p w14:paraId="33DD281E" w14:textId="77777777" w:rsidR="00F6650E" w:rsidRDefault="00F6650E" w:rsidP="00645B75">
            <w:pPr>
              <w:jc w:val="both"/>
              <w:rPr>
                <w:rFonts w:ascii="Tahoma" w:hAnsi="Tahoma" w:cs="Tahoma"/>
                <w:sz w:val="20"/>
              </w:rPr>
            </w:pPr>
            <w:r>
              <w:rPr>
                <w:rFonts w:ascii="Tahoma" w:hAnsi="Tahoma" w:cs="Tahoma"/>
                <w:sz w:val="20"/>
              </w:rPr>
              <w:t>8,00</w:t>
            </w:r>
          </w:p>
        </w:tc>
      </w:tr>
      <w:bookmarkEnd w:id="3"/>
    </w:tbl>
    <w:p w14:paraId="16A7DC06" w14:textId="77777777" w:rsidR="00F6650E" w:rsidRDefault="00F6650E" w:rsidP="00DD351D">
      <w:pPr>
        <w:jc w:val="both"/>
        <w:rPr>
          <w:rFonts w:ascii="Tahoma" w:hAnsi="Tahoma" w:cs="Tahoma"/>
          <w:sz w:val="20"/>
          <w:lang w:val="nl-BE"/>
        </w:rPr>
      </w:pPr>
    </w:p>
    <w:p w14:paraId="29DC4B5D" w14:textId="69CD9F74" w:rsidR="00A314E4" w:rsidRPr="00015302" w:rsidRDefault="00A314E4" w:rsidP="00A314E4">
      <w:pPr>
        <w:jc w:val="both"/>
        <w:rPr>
          <w:rFonts w:ascii="Tahoma" w:hAnsi="Tahoma" w:cs="Tahoma"/>
          <w:b/>
          <w:bCs/>
          <w:sz w:val="20"/>
          <w:u w:val="single"/>
          <w:lang w:val="nl-BE"/>
        </w:rPr>
      </w:pPr>
      <w:r w:rsidRPr="00015302">
        <w:rPr>
          <w:rFonts w:ascii="Tahoma" w:hAnsi="Tahoma" w:cs="Tahoma"/>
          <w:b/>
          <w:bCs/>
          <w:sz w:val="20"/>
          <w:u w:val="single"/>
          <w:lang w:val="nl-BE"/>
        </w:rPr>
        <w:t xml:space="preserve">Art </w:t>
      </w:r>
      <w:r w:rsidR="00847C68">
        <w:rPr>
          <w:rFonts w:ascii="Tahoma" w:hAnsi="Tahoma" w:cs="Tahoma"/>
          <w:b/>
          <w:bCs/>
          <w:sz w:val="20"/>
          <w:u w:val="single"/>
          <w:lang w:val="nl-BE"/>
        </w:rPr>
        <w:t>4</w:t>
      </w:r>
    </w:p>
    <w:p w14:paraId="034405C8" w14:textId="77777777" w:rsidR="00A314E4" w:rsidRDefault="00A314E4" w:rsidP="00A314E4">
      <w:pPr>
        <w:jc w:val="both"/>
        <w:rPr>
          <w:rFonts w:ascii="Tahoma" w:hAnsi="Tahoma" w:cs="Tahoma"/>
          <w:sz w:val="20"/>
          <w:lang w:val="nl-BE"/>
        </w:rPr>
      </w:pPr>
    </w:p>
    <w:p w14:paraId="639E78B6" w14:textId="7A8A6127" w:rsidR="00A314E4" w:rsidRPr="00FE6B92" w:rsidRDefault="00A314E4" w:rsidP="00A314E4">
      <w:pPr>
        <w:jc w:val="both"/>
        <w:rPr>
          <w:rFonts w:ascii="Tahoma" w:hAnsi="Tahoma" w:cs="Tahoma"/>
          <w:sz w:val="20"/>
          <w:lang w:val="nl-BE"/>
        </w:rPr>
      </w:pPr>
      <w:r w:rsidRPr="00164817">
        <w:rPr>
          <w:rFonts w:ascii="Tahoma" w:hAnsi="Tahoma" w:cs="Tahoma"/>
          <w:sz w:val="20"/>
        </w:rPr>
        <w:t xml:space="preserve">De bedragen van de belasting worden jaarlijks </w:t>
      </w:r>
      <w:r w:rsidR="005A66FE">
        <w:rPr>
          <w:rFonts w:ascii="Tahoma" w:hAnsi="Tahoma" w:cs="Tahoma"/>
          <w:sz w:val="20"/>
        </w:rPr>
        <w:t xml:space="preserve">ingaande per 1 januari </w:t>
      </w:r>
      <w:r w:rsidRPr="00164817">
        <w:rPr>
          <w:rFonts w:ascii="Tahoma" w:hAnsi="Tahoma" w:cs="Tahoma"/>
          <w:sz w:val="20"/>
        </w:rPr>
        <w:t xml:space="preserve">geïndexeerd </w:t>
      </w:r>
      <w:r w:rsidR="005A66FE">
        <w:rPr>
          <w:rFonts w:ascii="Tahoma" w:hAnsi="Tahoma" w:cs="Tahoma"/>
          <w:sz w:val="20"/>
        </w:rPr>
        <w:t>en dit voor een eerste maal op</w:t>
      </w:r>
      <w:r w:rsidRPr="00164817">
        <w:rPr>
          <w:rFonts w:ascii="Tahoma" w:hAnsi="Tahoma" w:cs="Tahoma"/>
          <w:sz w:val="20"/>
        </w:rPr>
        <w:t xml:space="preserve"> </w:t>
      </w:r>
      <w:r w:rsidR="00015302">
        <w:rPr>
          <w:rFonts w:ascii="Tahoma" w:hAnsi="Tahoma" w:cs="Tahoma"/>
          <w:sz w:val="20"/>
        </w:rPr>
        <w:t xml:space="preserve">1 januari </w:t>
      </w:r>
      <w:r w:rsidR="00015302" w:rsidRPr="004255C9">
        <w:rPr>
          <w:rFonts w:ascii="Tahoma" w:hAnsi="Tahoma" w:cs="Tahoma"/>
          <w:sz w:val="20"/>
        </w:rPr>
        <w:t>2025</w:t>
      </w:r>
      <w:r w:rsidR="007D1396" w:rsidRPr="004255C9">
        <w:rPr>
          <w:rFonts w:ascii="Tahoma" w:hAnsi="Tahoma" w:cs="Tahoma"/>
          <w:sz w:val="20"/>
        </w:rPr>
        <w:t>, waarbij het geïndexeerde bedrag afgerond wordt op twee decimalen volgens de rekenkundige afronding (kleiner dan 5 afronding naar beneden, groter of gelijk aan 5, afronding naar boven)</w:t>
      </w:r>
      <w:r w:rsidR="00FA58AB">
        <w:rPr>
          <w:rFonts w:ascii="Tahoma" w:hAnsi="Tahoma" w:cs="Tahoma"/>
          <w:sz w:val="20"/>
        </w:rPr>
        <w:t xml:space="preserve"> via onderstaande formule:</w:t>
      </w:r>
    </w:p>
    <w:p w14:paraId="5189BAA8" w14:textId="4AF0B523" w:rsidR="00A314E4" w:rsidRDefault="00A314E4" w:rsidP="00A314E4">
      <w:pPr>
        <w:jc w:val="both"/>
        <w:rPr>
          <w:rFonts w:ascii="Tahoma" w:hAnsi="Tahoma" w:cs="Tahoma"/>
          <w:sz w:val="20"/>
          <w:lang w:val="nl-BE"/>
        </w:rPr>
      </w:pPr>
    </w:p>
    <w:p w14:paraId="239262BF" w14:textId="77777777" w:rsidR="00015302" w:rsidRDefault="00015302" w:rsidP="00015302">
      <w:pPr>
        <w:jc w:val="both"/>
        <w:rPr>
          <w:rFonts w:ascii="Tahoma" w:hAnsi="Tahoma" w:cs="Tahoma"/>
          <w:sz w:val="20"/>
          <w:lang w:val="nl-BE"/>
        </w:rPr>
      </w:pPr>
      <w:r w:rsidRPr="00015302">
        <w:rPr>
          <w:rFonts w:ascii="Tahoma" w:hAnsi="Tahoma" w:cs="Tahoma"/>
          <w:sz w:val="20"/>
          <w:lang w:val="nl-BE"/>
        </w:rPr>
        <w:t>k = 0,4*(p/P) + 0,45*(c/C) + 0,15</w:t>
      </w:r>
    </w:p>
    <w:p w14:paraId="210A4F56" w14:textId="448DCCE3" w:rsidR="00015302" w:rsidRDefault="00015302" w:rsidP="00A314E4">
      <w:pPr>
        <w:jc w:val="both"/>
        <w:rPr>
          <w:rFonts w:ascii="Tahoma" w:hAnsi="Tahoma" w:cs="Tahoma"/>
          <w:sz w:val="20"/>
          <w:lang w:val="nl-BE"/>
        </w:rPr>
      </w:pPr>
    </w:p>
    <w:p w14:paraId="0EFA06E5" w14:textId="3887CD84" w:rsidR="00015302" w:rsidRDefault="00015302" w:rsidP="00A314E4">
      <w:pPr>
        <w:jc w:val="both"/>
        <w:rPr>
          <w:rFonts w:ascii="Tahoma" w:hAnsi="Tahoma" w:cs="Tahoma"/>
          <w:sz w:val="20"/>
          <w:lang w:val="nl-BE"/>
        </w:rPr>
      </w:pPr>
      <w:r>
        <w:rPr>
          <w:rFonts w:ascii="Tahoma" w:hAnsi="Tahoma" w:cs="Tahoma"/>
          <w:sz w:val="20"/>
          <w:lang w:val="nl-BE"/>
        </w:rPr>
        <w:t>waarbij:</w:t>
      </w:r>
    </w:p>
    <w:p w14:paraId="0CDCBE76" w14:textId="66E77E12" w:rsidR="00015302" w:rsidRPr="00015302" w:rsidRDefault="00015302" w:rsidP="00015302">
      <w:pPr>
        <w:jc w:val="both"/>
        <w:rPr>
          <w:rFonts w:ascii="Tahoma" w:hAnsi="Tahoma" w:cs="Tahoma"/>
          <w:sz w:val="20"/>
          <w:lang w:val="nl-BE"/>
        </w:rPr>
      </w:pPr>
      <w:r w:rsidRPr="00015302">
        <w:rPr>
          <w:rFonts w:ascii="Tahoma" w:hAnsi="Tahoma" w:cs="Tahoma"/>
          <w:sz w:val="20"/>
          <w:lang w:val="nl-BE"/>
        </w:rPr>
        <w:t>P= PC121 Cat. 3.A (</w:t>
      </w:r>
      <w:proofErr w:type="spellStart"/>
      <w:r w:rsidRPr="00015302">
        <w:rPr>
          <w:rFonts w:ascii="Tahoma" w:hAnsi="Tahoma" w:cs="Tahoma"/>
          <w:sz w:val="20"/>
          <w:lang w:val="nl-BE"/>
        </w:rPr>
        <w:t>Ophaling</w:t>
      </w:r>
      <w:proofErr w:type="spellEnd"/>
      <w:r w:rsidRPr="00015302">
        <w:rPr>
          <w:rFonts w:ascii="Tahoma" w:hAnsi="Tahoma" w:cs="Tahoma"/>
          <w:sz w:val="20"/>
          <w:lang w:val="nl-BE"/>
        </w:rPr>
        <w:t xml:space="preserve"> afval, ledigen en reinigen van riolen, septische putten en reservoirs) op 1</w:t>
      </w:r>
      <w:r w:rsidR="0037170C">
        <w:rPr>
          <w:rFonts w:ascii="Tahoma" w:hAnsi="Tahoma" w:cs="Tahoma"/>
          <w:sz w:val="20"/>
          <w:lang w:val="nl-BE"/>
        </w:rPr>
        <w:t xml:space="preserve"> januari </w:t>
      </w:r>
      <w:r w:rsidRPr="00015302">
        <w:rPr>
          <w:rFonts w:ascii="Tahoma" w:hAnsi="Tahoma" w:cs="Tahoma"/>
          <w:sz w:val="20"/>
          <w:lang w:val="nl-BE"/>
        </w:rPr>
        <w:t>2023</w:t>
      </w:r>
    </w:p>
    <w:p w14:paraId="0B8361C1" w14:textId="119F9C5D" w:rsidR="00015302" w:rsidRPr="003800D5" w:rsidRDefault="00015302" w:rsidP="00015302">
      <w:pPr>
        <w:jc w:val="both"/>
        <w:rPr>
          <w:rFonts w:ascii="Tahoma" w:hAnsi="Tahoma" w:cs="Tahoma"/>
          <w:sz w:val="20"/>
          <w:lang w:val="nl-BE"/>
        </w:rPr>
      </w:pPr>
      <w:r w:rsidRPr="00015302">
        <w:rPr>
          <w:rFonts w:ascii="Tahoma" w:hAnsi="Tahoma" w:cs="Tahoma"/>
          <w:sz w:val="20"/>
          <w:lang w:val="nl-BE"/>
        </w:rPr>
        <w:t>p= PC121 Cat. 3.A (</w:t>
      </w:r>
      <w:proofErr w:type="spellStart"/>
      <w:r w:rsidRPr="00015302">
        <w:rPr>
          <w:rFonts w:ascii="Tahoma" w:hAnsi="Tahoma" w:cs="Tahoma"/>
          <w:sz w:val="20"/>
          <w:lang w:val="nl-BE"/>
        </w:rPr>
        <w:t>Ophaling</w:t>
      </w:r>
      <w:proofErr w:type="spellEnd"/>
      <w:r w:rsidRPr="00015302">
        <w:rPr>
          <w:rFonts w:ascii="Tahoma" w:hAnsi="Tahoma" w:cs="Tahoma"/>
          <w:sz w:val="20"/>
          <w:lang w:val="nl-BE"/>
        </w:rPr>
        <w:t xml:space="preserve"> afval, ledigen en reinigen van riolen, septische putten en reservoirs) op 1</w:t>
      </w:r>
      <w:r w:rsidR="00B729D7">
        <w:rPr>
          <w:rFonts w:ascii="Tahoma" w:hAnsi="Tahoma" w:cs="Tahoma"/>
          <w:sz w:val="20"/>
          <w:lang w:val="nl-BE"/>
        </w:rPr>
        <w:t xml:space="preserve"> </w:t>
      </w:r>
      <w:r w:rsidR="00B729D7" w:rsidRPr="003800D5">
        <w:rPr>
          <w:rFonts w:ascii="Tahoma" w:hAnsi="Tahoma" w:cs="Tahoma"/>
          <w:sz w:val="20"/>
          <w:lang w:val="nl-BE"/>
        </w:rPr>
        <w:t xml:space="preserve">juli van </w:t>
      </w:r>
      <w:r w:rsidR="00B729D7" w:rsidRPr="0052034E">
        <w:rPr>
          <w:rFonts w:ascii="Tahoma" w:hAnsi="Tahoma" w:cs="Tahoma"/>
          <w:sz w:val="20"/>
        </w:rPr>
        <w:t>jaar x-1</w:t>
      </w:r>
    </w:p>
    <w:p w14:paraId="4A49D505" w14:textId="3B9F74D3" w:rsidR="00015302" w:rsidRPr="003800D5" w:rsidRDefault="00015302" w:rsidP="00015302">
      <w:pPr>
        <w:jc w:val="both"/>
        <w:rPr>
          <w:rFonts w:ascii="Tahoma" w:hAnsi="Tahoma" w:cs="Tahoma"/>
          <w:sz w:val="20"/>
          <w:lang w:val="nl-BE"/>
        </w:rPr>
      </w:pPr>
      <w:r w:rsidRPr="003800D5">
        <w:rPr>
          <w:rFonts w:ascii="Tahoma" w:hAnsi="Tahoma" w:cs="Tahoma"/>
          <w:sz w:val="20"/>
          <w:lang w:val="nl-BE"/>
        </w:rPr>
        <w:t>C= consumptieprijsindex basisjaar 2013 op 1</w:t>
      </w:r>
      <w:r w:rsidR="0037170C" w:rsidRPr="003800D5">
        <w:rPr>
          <w:rFonts w:ascii="Tahoma" w:hAnsi="Tahoma" w:cs="Tahoma"/>
          <w:sz w:val="20"/>
          <w:lang w:val="nl-BE"/>
        </w:rPr>
        <w:t xml:space="preserve"> januari </w:t>
      </w:r>
      <w:r w:rsidRPr="003800D5">
        <w:rPr>
          <w:rFonts w:ascii="Tahoma" w:hAnsi="Tahoma" w:cs="Tahoma"/>
          <w:sz w:val="20"/>
          <w:lang w:val="nl-BE"/>
        </w:rPr>
        <w:t>2023</w:t>
      </w:r>
    </w:p>
    <w:p w14:paraId="0D7E0B98" w14:textId="424CCCDD" w:rsidR="00015302" w:rsidRPr="003800D5" w:rsidRDefault="00015302" w:rsidP="00015302">
      <w:pPr>
        <w:jc w:val="both"/>
        <w:rPr>
          <w:rFonts w:ascii="Verdana" w:hAnsi="Verdana" w:cs="Arial"/>
          <w:sz w:val="20"/>
        </w:rPr>
      </w:pPr>
      <w:r w:rsidRPr="003800D5">
        <w:rPr>
          <w:rFonts w:ascii="Tahoma" w:hAnsi="Tahoma" w:cs="Tahoma"/>
          <w:sz w:val="20"/>
          <w:lang w:val="nl-BE"/>
        </w:rPr>
        <w:t>c= consumptieprijsindex basisjaar 2013 op 1</w:t>
      </w:r>
      <w:r w:rsidR="00B729D7" w:rsidRPr="003800D5">
        <w:rPr>
          <w:rFonts w:ascii="Tahoma" w:hAnsi="Tahoma" w:cs="Tahoma"/>
          <w:sz w:val="20"/>
          <w:lang w:val="nl-BE"/>
        </w:rPr>
        <w:t xml:space="preserve"> juli van </w:t>
      </w:r>
      <w:r w:rsidR="00B729D7" w:rsidRPr="0052034E">
        <w:rPr>
          <w:rFonts w:ascii="Tahoma" w:hAnsi="Tahoma" w:cs="Tahoma"/>
          <w:sz w:val="20"/>
        </w:rPr>
        <w:t>jaar x-1</w:t>
      </w:r>
    </w:p>
    <w:p w14:paraId="175C0225" w14:textId="6B5BC8EE" w:rsidR="008302B1" w:rsidRPr="003800D5" w:rsidRDefault="008302B1" w:rsidP="00015302">
      <w:pPr>
        <w:jc w:val="both"/>
        <w:rPr>
          <w:rFonts w:ascii="Tahoma" w:hAnsi="Tahoma" w:cs="Tahoma"/>
          <w:sz w:val="20"/>
          <w:lang w:val="nl-BE"/>
        </w:rPr>
      </w:pPr>
      <w:r w:rsidRPr="003800D5">
        <w:rPr>
          <w:rFonts w:ascii="Tahoma" w:hAnsi="Tahoma" w:cs="Tahoma"/>
          <w:sz w:val="20"/>
        </w:rPr>
        <w:t>x= aanslagjaar</w:t>
      </w:r>
    </w:p>
    <w:p w14:paraId="378F737A" w14:textId="77777777" w:rsidR="00015302" w:rsidRPr="00015302" w:rsidRDefault="00015302" w:rsidP="00015302">
      <w:pPr>
        <w:jc w:val="both"/>
        <w:rPr>
          <w:rFonts w:ascii="Tahoma" w:hAnsi="Tahoma" w:cs="Tahoma"/>
          <w:sz w:val="20"/>
          <w:lang w:val="nl-BE"/>
        </w:rPr>
      </w:pPr>
    </w:p>
    <w:p w14:paraId="154DDE13" w14:textId="77777777" w:rsidR="00015302" w:rsidRPr="00015302" w:rsidRDefault="00015302" w:rsidP="00015302">
      <w:pPr>
        <w:jc w:val="both"/>
        <w:rPr>
          <w:rFonts w:ascii="Tahoma" w:hAnsi="Tahoma" w:cs="Tahoma"/>
          <w:sz w:val="20"/>
          <w:lang w:val="nl-BE"/>
        </w:rPr>
      </w:pPr>
      <w:r w:rsidRPr="00015302">
        <w:rPr>
          <w:rFonts w:ascii="Tahoma" w:hAnsi="Tahoma" w:cs="Tahoma"/>
          <w:sz w:val="20"/>
          <w:lang w:val="nl-BE"/>
        </w:rPr>
        <w:t xml:space="preserve">Prijsherziening = (herzieningscoëfficiënt (k) - 1) * </w:t>
      </w:r>
      <w:proofErr w:type="spellStart"/>
      <w:r w:rsidRPr="00015302">
        <w:rPr>
          <w:rFonts w:ascii="Tahoma" w:hAnsi="Tahoma" w:cs="Tahoma"/>
          <w:sz w:val="20"/>
          <w:lang w:val="nl-BE"/>
        </w:rPr>
        <w:t>herzienbaar</w:t>
      </w:r>
      <w:proofErr w:type="spellEnd"/>
      <w:r w:rsidRPr="00015302">
        <w:rPr>
          <w:rFonts w:ascii="Tahoma" w:hAnsi="Tahoma" w:cs="Tahoma"/>
          <w:sz w:val="20"/>
          <w:lang w:val="nl-BE"/>
        </w:rPr>
        <w:t xml:space="preserve"> gedeelte</w:t>
      </w:r>
    </w:p>
    <w:p w14:paraId="674D2EB4" w14:textId="75AD32CC" w:rsidR="00015302" w:rsidRDefault="00015302" w:rsidP="00015302">
      <w:pPr>
        <w:jc w:val="both"/>
        <w:rPr>
          <w:rFonts w:ascii="Tahoma" w:hAnsi="Tahoma" w:cs="Tahoma"/>
          <w:sz w:val="20"/>
          <w:lang w:val="nl-BE"/>
        </w:rPr>
      </w:pPr>
    </w:p>
    <w:p w14:paraId="1082A490" w14:textId="12795841" w:rsidR="006E0863" w:rsidRDefault="006E0863" w:rsidP="00015302">
      <w:pPr>
        <w:jc w:val="both"/>
        <w:rPr>
          <w:rFonts w:ascii="Tahoma" w:hAnsi="Tahoma" w:cs="Tahoma"/>
          <w:sz w:val="20"/>
          <w:lang w:val="nl-BE"/>
        </w:rPr>
      </w:pPr>
      <w:r w:rsidRPr="004255C9">
        <w:rPr>
          <w:rFonts w:ascii="Tahoma" w:hAnsi="Tahoma" w:cs="Tahoma"/>
          <w:sz w:val="20"/>
          <w:lang w:val="nl-BE"/>
        </w:rPr>
        <w:t xml:space="preserve">De herziene bedragen kunnen echter nooit de maximumtarieven zoals vastgesteld door OVAM overschrijden. Bij overschrijding wordt automatisch het </w:t>
      </w:r>
      <w:r w:rsidR="00020468" w:rsidRPr="004255C9">
        <w:rPr>
          <w:rFonts w:ascii="Tahoma" w:hAnsi="Tahoma" w:cs="Tahoma"/>
          <w:sz w:val="20"/>
          <w:lang w:val="nl-BE"/>
        </w:rPr>
        <w:t xml:space="preserve">wettelijk vastgelegde </w:t>
      </w:r>
      <w:r w:rsidRPr="004255C9">
        <w:rPr>
          <w:rFonts w:ascii="Tahoma" w:hAnsi="Tahoma" w:cs="Tahoma"/>
          <w:sz w:val="20"/>
          <w:lang w:val="nl-BE"/>
        </w:rPr>
        <w:t>maximumtarief gehanteerd.</w:t>
      </w:r>
    </w:p>
    <w:p w14:paraId="543B6AD0" w14:textId="067D860F" w:rsidR="00FA58AB" w:rsidRDefault="00FA58AB" w:rsidP="00015302">
      <w:pPr>
        <w:jc w:val="both"/>
        <w:rPr>
          <w:rFonts w:ascii="Tahoma" w:hAnsi="Tahoma" w:cs="Tahoma"/>
          <w:sz w:val="20"/>
          <w:lang w:val="nl-BE"/>
        </w:rPr>
      </w:pPr>
    </w:p>
    <w:p w14:paraId="24B23259" w14:textId="572D1182" w:rsidR="009E6B25" w:rsidRDefault="00FA58AB" w:rsidP="00015302">
      <w:pPr>
        <w:jc w:val="both"/>
        <w:rPr>
          <w:rFonts w:ascii="Tahoma" w:hAnsi="Tahoma" w:cs="Tahoma"/>
          <w:sz w:val="20"/>
          <w:highlight w:val="yellow"/>
          <w:lang w:val="nl-BE"/>
        </w:rPr>
      </w:pPr>
      <w:r w:rsidRPr="00DF2D18">
        <w:rPr>
          <w:rFonts w:ascii="Tahoma" w:hAnsi="Tahoma" w:cs="Tahoma"/>
          <w:sz w:val="20"/>
          <w:lang w:val="nl-BE"/>
        </w:rPr>
        <w:t>De tarieven die voor indexering in aanmerking komen</w:t>
      </w:r>
      <w:r w:rsidR="009E6B25" w:rsidRPr="00DF2D18">
        <w:rPr>
          <w:rFonts w:ascii="Tahoma" w:hAnsi="Tahoma" w:cs="Tahoma"/>
          <w:sz w:val="20"/>
          <w:lang w:val="nl-BE"/>
        </w:rPr>
        <w:t xml:space="preserve"> zijn de basistarieven. </w:t>
      </w:r>
      <w:r w:rsidR="009E6B25" w:rsidRPr="009A594A">
        <w:rPr>
          <w:rFonts w:ascii="Tahoma" w:hAnsi="Tahoma" w:cs="Tahoma"/>
          <w:sz w:val="20"/>
          <w:lang w:val="nl-BE"/>
        </w:rPr>
        <w:t>De tarieven van gebruiksrecht en aanbieding worden pro rata berekend aan de hand van het volume van de betrokken container.</w:t>
      </w:r>
    </w:p>
    <w:p w14:paraId="20400723" w14:textId="77777777" w:rsidR="009E6B25" w:rsidRDefault="009E6B25" w:rsidP="00015302">
      <w:pPr>
        <w:jc w:val="both"/>
        <w:rPr>
          <w:rFonts w:ascii="Tahoma" w:hAnsi="Tahoma" w:cs="Tahoma"/>
          <w:sz w:val="20"/>
          <w:highlight w:val="yellow"/>
          <w:lang w:val="nl-BE"/>
        </w:rPr>
      </w:pPr>
    </w:p>
    <w:p w14:paraId="75518D9A" w14:textId="77777777" w:rsidR="007E6270" w:rsidRPr="007E6270" w:rsidRDefault="007E6270" w:rsidP="007E6270">
      <w:pPr>
        <w:numPr>
          <w:ilvl w:val="0"/>
          <w:numId w:val="22"/>
        </w:numPr>
        <w:jc w:val="both"/>
        <w:rPr>
          <w:rFonts w:ascii="Tahoma" w:hAnsi="Tahoma" w:cs="Tahoma"/>
          <w:sz w:val="20"/>
          <w:lang w:val="nl-BE"/>
        </w:rPr>
      </w:pPr>
      <w:bookmarkStart w:id="4" w:name="_Hlk110440088"/>
      <w:r w:rsidRPr="007E6270">
        <w:rPr>
          <w:rFonts w:ascii="Tahoma" w:hAnsi="Tahoma" w:cs="Tahoma"/>
          <w:sz w:val="20"/>
          <w:lang w:val="nl-BE"/>
        </w:rPr>
        <w:t>voor de huis-aan-huisinzameling betreft het de tarieven kg huisvuil, kg gft, aanbieding en gebruiksrecht.</w:t>
      </w:r>
    </w:p>
    <w:p w14:paraId="54B24474" w14:textId="78B34ECE" w:rsidR="007E6270" w:rsidRPr="007E6270" w:rsidRDefault="007E6270" w:rsidP="007E6270">
      <w:pPr>
        <w:numPr>
          <w:ilvl w:val="0"/>
          <w:numId w:val="22"/>
        </w:numPr>
        <w:jc w:val="both"/>
        <w:rPr>
          <w:rFonts w:ascii="Tahoma" w:hAnsi="Tahoma" w:cs="Tahoma"/>
          <w:sz w:val="20"/>
          <w:lang w:val="nl-BE"/>
        </w:rPr>
      </w:pPr>
      <w:r w:rsidRPr="007E6270">
        <w:rPr>
          <w:rFonts w:ascii="Tahoma" w:hAnsi="Tahoma" w:cs="Tahoma"/>
          <w:sz w:val="20"/>
          <w:lang w:val="nl-BE"/>
        </w:rPr>
        <w:t xml:space="preserve">voor de sorteerstraten betreft het de tarieven kg huisvuil, kg gft, </w:t>
      </w:r>
      <w:proofErr w:type="spellStart"/>
      <w:r w:rsidR="00814C72">
        <w:rPr>
          <w:rFonts w:ascii="Tahoma" w:hAnsi="Tahoma" w:cs="Tahoma"/>
          <w:sz w:val="20"/>
          <w:lang w:val="nl-BE"/>
        </w:rPr>
        <w:t>beheerskost</w:t>
      </w:r>
      <w:proofErr w:type="spellEnd"/>
    </w:p>
    <w:p w14:paraId="55F90B8D" w14:textId="77777777" w:rsidR="007E6270" w:rsidRPr="007E6270" w:rsidRDefault="007E6270" w:rsidP="007E6270">
      <w:pPr>
        <w:numPr>
          <w:ilvl w:val="0"/>
          <w:numId w:val="22"/>
        </w:numPr>
        <w:jc w:val="both"/>
        <w:rPr>
          <w:rFonts w:ascii="Tahoma" w:hAnsi="Tahoma" w:cs="Tahoma"/>
          <w:sz w:val="20"/>
          <w:lang w:val="nl-BE"/>
        </w:rPr>
      </w:pPr>
      <w:r w:rsidRPr="007E6270">
        <w:rPr>
          <w:rFonts w:ascii="Tahoma" w:hAnsi="Tahoma" w:cs="Tahoma"/>
          <w:sz w:val="20"/>
          <w:lang w:val="nl-BE"/>
        </w:rPr>
        <w:t>voor het recyclagepark betreft het de tarieven</w:t>
      </w:r>
    </w:p>
    <w:p w14:paraId="344C5862" w14:textId="7D3A3AB3" w:rsidR="007E6270" w:rsidRDefault="007E6270" w:rsidP="007E6270">
      <w:pPr>
        <w:numPr>
          <w:ilvl w:val="1"/>
          <w:numId w:val="22"/>
        </w:numPr>
        <w:jc w:val="both"/>
        <w:rPr>
          <w:rFonts w:ascii="Tahoma" w:hAnsi="Tahoma" w:cs="Tahoma"/>
          <w:sz w:val="20"/>
          <w:lang w:val="nl-BE"/>
        </w:rPr>
      </w:pPr>
      <w:r w:rsidRPr="007E6270">
        <w:rPr>
          <w:rFonts w:ascii="Tahoma" w:hAnsi="Tahoma" w:cs="Tahoma"/>
          <w:sz w:val="20"/>
          <w:lang w:val="nl-BE"/>
        </w:rPr>
        <w:t>Volume grofvuil (per 0,5m³)</w:t>
      </w:r>
      <w:r w:rsidR="004F46A3" w:rsidRPr="004F46A3">
        <w:t xml:space="preserve"> </w:t>
      </w:r>
      <w:r w:rsidR="004F46A3" w:rsidRPr="004F46A3">
        <w:rPr>
          <w:rFonts w:ascii="Tahoma" w:hAnsi="Tahoma" w:cs="Tahoma"/>
          <w:sz w:val="20"/>
          <w:lang w:val="nl-BE"/>
        </w:rPr>
        <w:t xml:space="preserve">en de </w:t>
      </w:r>
      <w:r w:rsidR="00257F19">
        <w:rPr>
          <w:rFonts w:ascii="Tahoma" w:hAnsi="Tahoma" w:cs="Tahoma"/>
          <w:sz w:val="20"/>
          <w:lang w:val="nl-BE"/>
        </w:rPr>
        <w:t>stukprijzen</w:t>
      </w:r>
    </w:p>
    <w:p w14:paraId="6E233617" w14:textId="01483430" w:rsidR="00093C18" w:rsidRPr="00814C72" w:rsidRDefault="00093C18" w:rsidP="00814C72">
      <w:pPr>
        <w:numPr>
          <w:ilvl w:val="1"/>
          <w:numId w:val="22"/>
        </w:numPr>
        <w:jc w:val="both"/>
        <w:textAlignment w:val="auto"/>
        <w:rPr>
          <w:rFonts w:ascii="Tahoma" w:eastAsia="Calibri" w:hAnsi="Tahoma" w:cs="Tahoma"/>
          <w:sz w:val="20"/>
          <w:szCs w:val="22"/>
          <w:lang w:val="nl-BE" w:eastAsia="en-US"/>
        </w:rPr>
      </w:pPr>
      <w:r>
        <w:rPr>
          <w:rFonts w:ascii="Tahoma" w:eastAsia="Calibri" w:hAnsi="Tahoma" w:cs="Tahoma"/>
          <w:sz w:val="20"/>
          <w:szCs w:val="22"/>
          <w:lang w:val="nl-BE" w:eastAsia="en-US"/>
        </w:rPr>
        <w:t>Volumetarieven op basis van het voertuig (voetganger, auto, auto-aanhangwagen, bestelwagen…)</w:t>
      </w:r>
    </w:p>
    <w:p w14:paraId="6FE78123" w14:textId="475A795A" w:rsidR="007E6270" w:rsidRPr="007E6270" w:rsidRDefault="007E6270" w:rsidP="007E6270">
      <w:pPr>
        <w:numPr>
          <w:ilvl w:val="0"/>
          <w:numId w:val="20"/>
        </w:numPr>
        <w:jc w:val="both"/>
        <w:rPr>
          <w:rFonts w:ascii="Tahoma" w:hAnsi="Tahoma" w:cs="Tahoma"/>
          <w:sz w:val="20"/>
          <w:lang w:val="nl-BE"/>
        </w:rPr>
      </w:pPr>
      <w:r w:rsidRPr="007E6270">
        <w:rPr>
          <w:rFonts w:ascii="Tahoma" w:hAnsi="Tahoma" w:cs="Tahoma"/>
          <w:sz w:val="20"/>
          <w:lang w:val="nl-BE"/>
        </w:rPr>
        <w:t>Voor de inzameling op afroep: volume grofvuil (per 0.5m³)</w:t>
      </w:r>
      <w:r w:rsidR="004F46A3">
        <w:rPr>
          <w:rFonts w:ascii="Tahoma" w:hAnsi="Tahoma" w:cs="Tahoma"/>
          <w:sz w:val="20"/>
          <w:lang w:val="nl-BE"/>
        </w:rPr>
        <w:t xml:space="preserve"> </w:t>
      </w:r>
      <w:bookmarkStart w:id="5" w:name="_Hlk110592948"/>
      <w:r w:rsidR="004F46A3">
        <w:rPr>
          <w:rFonts w:ascii="Tahoma" w:hAnsi="Tahoma" w:cs="Tahoma"/>
          <w:sz w:val="20"/>
          <w:lang w:val="nl-BE"/>
        </w:rPr>
        <w:t xml:space="preserve">en de </w:t>
      </w:r>
      <w:bookmarkEnd w:id="5"/>
      <w:r w:rsidR="00257F19">
        <w:rPr>
          <w:rFonts w:ascii="Tahoma" w:hAnsi="Tahoma" w:cs="Tahoma"/>
          <w:sz w:val="20"/>
          <w:lang w:val="nl-BE"/>
        </w:rPr>
        <w:t>stukprijzen</w:t>
      </w:r>
    </w:p>
    <w:bookmarkEnd w:id="4"/>
    <w:p w14:paraId="4107BDDC" w14:textId="77777777" w:rsidR="00A314E4" w:rsidRDefault="00A314E4" w:rsidP="00F14A4F">
      <w:pPr>
        <w:jc w:val="both"/>
        <w:rPr>
          <w:rFonts w:ascii="Tahoma" w:hAnsi="Tahoma" w:cs="Tahoma"/>
          <w:sz w:val="20"/>
          <w:lang w:val="nl-BE"/>
        </w:rPr>
      </w:pPr>
    </w:p>
    <w:p w14:paraId="7D4A45F5" w14:textId="38A21021" w:rsidR="00A64419" w:rsidRPr="009919AB" w:rsidRDefault="00A64419" w:rsidP="00F14A4F">
      <w:pPr>
        <w:jc w:val="both"/>
        <w:rPr>
          <w:rFonts w:ascii="Tahoma" w:hAnsi="Tahoma" w:cs="Tahoma"/>
          <w:b/>
          <w:sz w:val="20"/>
          <w:u w:val="single"/>
        </w:rPr>
      </w:pPr>
      <w:r w:rsidRPr="009919AB">
        <w:rPr>
          <w:rFonts w:ascii="Tahoma" w:hAnsi="Tahoma" w:cs="Tahoma"/>
          <w:b/>
          <w:sz w:val="20"/>
          <w:u w:val="single"/>
        </w:rPr>
        <w:t xml:space="preserve">Artikel </w:t>
      </w:r>
      <w:r w:rsidR="00847C68">
        <w:rPr>
          <w:rFonts w:ascii="Tahoma" w:hAnsi="Tahoma" w:cs="Tahoma"/>
          <w:b/>
          <w:sz w:val="20"/>
          <w:u w:val="single"/>
        </w:rPr>
        <w:t>5</w:t>
      </w:r>
    </w:p>
    <w:p w14:paraId="564D8F6F" w14:textId="77777777" w:rsidR="00412C38" w:rsidRPr="009919AB" w:rsidRDefault="00412C38" w:rsidP="00F14A4F">
      <w:pPr>
        <w:jc w:val="both"/>
        <w:rPr>
          <w:rFonts w:ascii="Tahoma" w:hAnsi="Tahoma" w:cs="Tahoma"/>
          <w:b/>
          <w:sz w:val="20"/>
          <w:u w:val="single"/>
        </w:rPr>
      </w:pPr>
    </w:p>
    <w:p w14:paraId="1CECD84E" w14:textId="7C123AF6" w:rsidR="00412C38" w:rsidRPr="009919AB" w:rsidRDefault="00412C38" w:rsidP="002B4C90">
      <w:pPr>
        <w:jc w:val="both"/>
        <w:rPr>
          <w:rFonts w:ascii="Tahoma" w:hAnsi="Tahoma" w:cs="Tahoma"/>
          <w:sz w:val="20"/>
        </w:rPr>
      </w:pPr>
      <w:r w:rsidRPr="009919AB">
        <w:rPr>
          <w:rFonts w:ascii="Tahoma" w:hAnsi="Tahoma" w:cs="Tahoma"/>
          <w:sz w:val="20"/>
        </w:rPr>
        <w:t>Indien het afval wordt aangeboden door een gezin dan is de belasting hoofdelijk verschuldigd door de referentiepersoon van het gezin en alle meerderjarige leden van het gezin die in de woongelegenheid van de referentiepersoon verblijven.</w:t>
      </w:r>
    </w:p>
    <w:p w14:paraId="4B52AA4B" w14:textId="77777777" w:rsidR="00412C38" w:rsidRPr="009919AB" w:rsidRDefault="00412C38">
      <w:pPr>
        <w:jc w:val="both"/>
        <w:rPr>
          <w:rFonts w:ascii="Tahoma" w:hAnsi="Tahoma" w:cs="Tahoma"/>
          <w:sz w:val="20"/>
        </w:rPr>
      </w:pPr>
    </w:p>
    <w:p w14:paraId="09CEB9B5" w14:textId="7D4318E5" w:rsidR="00412C38" w:rsidRPr="009919AB" w:rsidRDefault="00412C38">
      <w:pPr>
        <w:jc w:val="both"/>
        <w:rPr>
          <w:rFonts w:ascii="Tahoma" w:hAnsi="Tahoma" w:cs="Tahoma"/>
          <w:sz w:val="20"/>
        </w:rPr>
      </w:pPr>
      <w:r w:rsidRPr="009919AB">
        <w:rPr>
          <w:rFonts w:ascii="Tahoma" w:hAnsi="Tahoma" w:cs="Tahoma"/>
          <w:sz w:val="20"/>
        </w:rPr>
        <w:lastRenderedPageBreak/>
        <w:t>Indien het afval wordt aangeboden door een onderneming of vereniging dan is de belasting hoofdelijk verschuldigd door de referentiepersoon en de onderneming, zijnde iedere natuurli</w:t>
      </w:r>
      <w:r w:rsidR="0045709A">
        <w:rPr>
          <w:rFonts w:ascii="Tahoma" w:hAnsi="Tahoma" w:cs="Tahoma"/>
          <w:sz w:val="20"/>
        </w:rPr>
        <w:t>j</w:t>
      </w:r>
      <w:r w:rsidRPr="009919AB">
        <w:rPr>
          <w:rFonts w:ascii="Tahoma" w:hAnsi="Tahoma" w:cs="Tahoma"/>
          <w:sz w:val="20"/>
        </w:rPr>
        <w:t>ke – of rechtspersoon die de onderneming uitmaakt of de leden van de vereniging, indien deze geen rechtspersoonlijkheid heeft.</w:t>
      </w:r>
    </w:p>
    <w:p w14:paraId="049A2192" w14:textId="77777777" w:rsidR="003A424E" w:rsidRPr="009919AB" w:rsidRDefault="003A424E">
      <w:pPr>
        <w:jc w:val="both"/>
        <w:rPr>
          <w:rFonts w:ascii="Tahoma" w:hAnsi="Tahoma" w:cs="Tahoma"/>
          <w:b/>
          <w:sz w:val="20"/>
          <w:u w:val="single"/>
        </w:rPr>
      </w:pPr>
    </w:p>
    <w:p w14:paraId="256AC25D" w14:textId="1ADE9804" w:rsidR="00A64419" w:rsidRPr="009919AB" w:rsidRDefault="00852265" w:rsidP="00AF5CC1">
      <w:pPr>
        <w:jc w:val="both"/>
        <w:rPr>
          <w:rFonts w:ascii="Tahoma" w:hAnsi="Tahoma" w:cs="Tahoma"/>
          <w:b/>
          <w:sz w:val="20"/>
          <w:u w:val="single"/>
        </w:rPr>
      </w:pPr>
      <w:r>
        <w:rPr>
          <w:rFonts w:ascii="Tahoma" w:hAnsi="Tahoma" w:cs="Tahoma"/>
          <w:b/>
          <w:sz w:val="20"/>
          <w:u w:val="single"/>
        </w:rPr>
        <w:t xml:space="preserve">Artikel </w:t>
      </w:r>
      <w:r w:rsidR="005D1FD9">
        <w:rPr>
          <w:rFonts w:ascii="Tahoma" w:hAnsi="Tahoma" w:cs="Tahoma"/>
          <w:b/>
          <w:sz w:val="20"/>
          <w:u w:val="single"/>
        </w:rPr>
        <w:t>6</w:t>
      </w:r>
    </w:p>
    <w:p w14:paraId="57230CF5" w14:textId="77777777" w:rsidR="00810BDF" w:rsidRPr="009919AB" w:rsidRDefault="00810BDF" w:rsidP="00AF5CC1">
      <w:pPr>
        <w:jc w:val="both"/>
        <w:rPr>
          <w:rFonts w:ascii="Tahoma" w:hAnsi="Tahoma" w:cs="Tahoma"/>
          <w:sz w:val="20"/>
        </w:rPr>
      </w:pPr>
    </w:p>
    <w:p w14:paraId="1CFCE9E7" w14:textId="7FD5088A" w:rsidR="00412C38" w:rsidRPr="009919AB" w:rsidRDefault="009D23C1" w:rsidP="00F14A4F">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Pr>
          <w:rFonts w:ascii="Tahoma" w:hAnsi="Tahoma" w:cs="Tahoma"/>
          <w:sz w:val="20"/>
          <w:lang w:val="nl-NL"/>
        </w:rPr>
        <w:t>§</w:t>
      </w:r>
      <w:r w:rsidR="00F213AE">
        <w:rPr>
          <w:rFonts w:ascii="Tahoma" w:hAnsi="Tahoma" w:cs="Tahoma"/>
          <w:sz w:val="20"/>
          <w:lang w:val="nl-NL"/>
        </w:rPr>
        <w:t xml:space="preserve"> </w:t>
      </w:r>
      <w:r w:rsidR="00BD61E4" w:rsidRPr="009919AB">
        <w:rPr>
          <w:rFonts w:ascii="Tahoma" w:hAnsi="Tahoma" w:cs="Tahoma"/>
          <w:sz w:val="20"/>
          <w:lang w:val="nl-NL"/>
        </w:rPr>
        <w:t>1</w:t>
      </w:r>
      <w:r>
        <w:rPr>
          <w:rFonts w:ascii="Tahoma" w:hAnsi="Tahoma" w:cs="Tahoma"/>
          <w:sz w:val="20"/>
          <w:lang w:val="nl-NL"/>
        </w:rPr>
        <w:t>.</w:t>
      </w:r>
      <w:r w:rsidR="00943B41" w:rsidRPr="009919AB">
        <w:rPr>
          <w:rFonts w:ascii="Tahoma" w:hAnsi="Tahoma" w:cs="Tahoma"/>
          <w:sz w:val="20"/>
          <w:lang w:val="nl-NL"/>
        </w:rPr>
        <w:t xml:space="preserve">Iedere referentiepersoon die geregistreerd staat in Aorta beschikt over een </w:t>
      </w:r>
      <w:proofErr w:type="spellStart"/>
      <w:r w:rsidR="00943B41" w:rsidRPr="009919AB">
        <w:rPr>
          <w:rFonts w:ascii="Tahoma" w:hAnsi="Tahoma" w:cs="Tahoma"/>
          <w:sz w:val="20"/>
          <w:lang w:val="nl-NL"/>
        </w:rPr>
        <w:t>DifTar</w:t>
      </w:r>
      <w:proofErr w:type="spellEnd"/>
      <w:r w:rsidR="00943B41" w:rsidRPr="009919AB">
        <w:rPr>
          <w:rFonts w:ascii="Tahoma" w:hAnsi="Tahoma" w:cs="Tahoma"/>
          <w:sz w:val="20"/>
          <w:lang w:val="nl-NL"/>
        </w:rPr>
        <w:t xml:space="preserve">-rekening waarmee voor bepaalde dienstverleningen van EcoWerf betaald kan worden. </w:t>
      </w:r>
    </w:p>
    <w:p w14:paraId="2DA61232" w14:textId="77777777" w:rsidR="00412C38" w:rsidRPr="009919AB" w:rsidRDefault="00412C38" w:rsidP="00F14A4F">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3733CE2F" w14:textId="03AC1AFE" w:rsidR="00A64419" w:rsidRPr="009D23C1"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rPr>
      </w:pPr>
      <w:r w:rsidRPr="009919AB">
        <w:rPr>
          <w:rFonts w:ascii="Tahoma" w:hAnsi="Tahoma" w:cs="Tahoma"/>
          <w:sz w:val="20"/>
          <w:lang w:val="nl-NL"/>
        </w:rPr>
        <w:t xml:space="preserve">Bij afmelding (verhuis, overlijden, …) wordt de </w:t>
      </w:r>
      <w:proofErr w:type="spellStart"/>
      <w:r w:rsidRPr="009919AB">
        <w:rPr>
          <w:rFonts w:ascii="Tahoma" w:hAnsi="Tahoma" w:cs="Tahoma"/>
          <w:sz w:val="20"/>
          <w:lang w:val="nl-NL"/>
        </w:rPr>
        <w:t>DifTar</w:t>
      </w:r>
      <w:proofErr w:type="spellEnd"/>
      <w:r w:rsidRPr="009919AB">
        <w:rPr>
          <w:rFonts w:ascii="Tahoma" w:hAnsi="Tahoma" w:cs="Tahoma"/>
          <w:sz w:val="20"/>
          <w:lang w:val="nl-NL"/>
        </w:rPr>
        <w:t>-rekening gesloten en wordt het nog beschikbare bedrag teruggestort op rekeningnummer van de begunstigde, tenzij de begunstigde nog een openstaande s</w:t>
      </w:r>
      <w:r w:rsidR="00076A40">
        <w:rPr>
          <w:rFonts w:ascii="Tahoma" w:hAnsi="Tahoma" w:cs="Tahoma"/>
          <w:sz w:val="20"/>
          <w:lang w:val="nl-NL"/>
        </w:rPr>
        <w:t>chuld heeft aan de gemeente</w:t>
      </w:r>
      <w:r w:rsidRPr="009919AB">
        <w:rPr>
          <w:rFonts w:ascii="Tahoma" w:hAnsi="Tahoma" w:cs="Tahoma"/>
          <w:sz w:val="20"/>
          <w:lang w:val="nl-NL"/>
        </w:rPr>
        <w:t>. Een eindafrekening wordt afgeleverd aan de begunstigde.</w:t>
      </w:r>
    </w:p>
    <w:p w14:paraId="776DDF3D" w14:textId="77777777" w:rsidR="00412C38" w:rsidRPr="009919AB" w:rsidRDefault="00412C38">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5979B2AB" w14:textId="083F34E2" w:rsidR="00A64419" w:rsidRPr="00B0003E" w:rsidRDefault="00943B41">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color w:val="FF0000"/>
          <w:sz w:val="20"/>
          <w:lang w:val="nl-NL"/>
        </w:rPr>
      </w:pPr>
      <w:r w:rsidRPr="009919AB">
        <w:rPr>
          <w:rFonts w:ascii="Tahoma" w:hAnsi="Tahoma" w:cs="Tahoma"/>
          <w:sz w:val="20"/>
          <w:lang w:val="nl-NL"/>
        </w:rPr>
        <w:t>§</w:t>
      </w:r>
      <w:r w:rsidR="00F213AE">
        <w:rPr>
          <w:rFonts w:ascii="Tahoma" w:hAnsi="Tahoma" w:cs="Tahoma"/>
          <w:sz w:val="20"/>
          <w:lang w:val="nl-NL"/>
        </w:rPr>
        <w:t xml:space="preserve"> </w:t>
      </w:r>
      <w:r w:rsidRPr="009919AB">
        <w:rPr>
          <w:rFonts w:ascii="Tahoma" w:hAnsi="Tahoma" w:cs="Tahoma"/>
          <w:sz w:val="20"/>
          <w:lang w:val="nl-NL"/>
        </w:rPr>
        <w:t>2</w:t>
      </w:r>
      <w:r w:rsidR="00A64419" w:rsidRPr="009919AB">
        <w:rPr>
          <w:rFonts w:ascii="Tahoma" w:hAnsi="Tahoma" w:cs="Tahoma"/>
          <w:sz w:val="20"/>
          <w:lang w:val="nl-NL"/>
        </w:rPr>
        <w:t>. De personen die gebruik maken van</w:t>
      </w:r>
      <w:r w:rsidR="004C47A3">
        <w:rPr>
          <w:rFonts w:ascii="Tahoma" w:hAnsi="Tahoma" w:cs="Tahoma"/>
          <w:sz w:val="20"/>
          <w:lang w:val="nl-NL"/>
        </w:rPr>
        <w:t xml:space="preserve"> de voorgeschreven</w:t>
      </w:r>
      <w:r w:rsidR="00A64419" w:rsidRPr="009919AB">
        <w:rPr>
          <w:rFonts w:ascii="Tahoma" w:hAnsi="Tahoma" w:cs="Tahoma"/>
          <w:sz w:val="20"/>
          <w:lang w:val="nl-NL"/>
        </w:rPr>
        <w:t xml:space="preserve"> </w:t>
      </w:r>
      <w:proofErr w:type="spellStart"/>
      <w:r w:rsidR="00A64419" w:rsidRPr="009919AB">
        <w:rPr>
          <w:rFonts w:ascii="Tahoma" w:hAnsi="Tahoma" w:cs="Tahoma"/>
          <w:sz w:val="20"/>
          <w:lang w:val="nl-NL"/>
        </w:rPr>
        <w:t>pmd</w:t>
      </w:r>
      <w:proofErr w:type="spellEnd"/>
      <w:r w:rsidR="00A64419" w:rsidRPr="009919AB">
        <w:rPr>
          <w:rFonts w:ascii="Tahoma" w:hAnsi="Tahoma" w:cs="Tahoma"/>
          <w:sz w:val="20"/>
          <w:lang w:val="nl-NL"/>
        </w:rPr>
        <w:t>-zakken</w:t>
      </w:r>
      <w:r w:rsidR="007470DA">
        <w:rPr>
          <w:rFonts w:ascii="Tahoma" w:hAnsi="Tahoma" w:cs="Tahoma"/>
          <w:sz w:val="20"/>
          <w:lang w:val="nl-NL"/>
        </w:rPr>
        <w:t xml:space="preserve"> en </w:t>
      </w:r>
      <w:r w:rsidR="007470DA" w:rsidRPr="00474DB5">
        <w:rPr>
          <w:rFonts w:ascii="Tahoma" w:hAnsi="Tahoma" w:cs="Tahoma"/>
          <w:sz w:val="20"/>
          <w:lang w:val="nl-NL"/>
        </w:rPr>
        <w:t>huisvuilzakken</w:t>
      </w:r>
      <w:r w:rsidR="00A64419" w:rsidRPr="009919AB">
        <w:rPr>
          <w:rFonts w:ascii="Tahoma" w:hAnsi="Tahoma" w:cs="Tahoma"/>
          <w:sz w:val="20"/>
          <w:lang w:val="nl-NL"/>
        </w:rPr>
        <w:t xml:space="preserve"> zijn de </w:t>
      </w:r>
      <w:proofErr w:type="spellStart"/>
      <w:r w:rsidR="00A64419" w:rsidRPr="009919AB">
        <w:rPr>
          <w:rFonts w:ascii="Tahoma" w:hAnsi="Tahoma" w:cs="Tahoma"/>
          <w:sz w:val="20"/>
          <w:lang w:val="nl-NL"/>
        </w:rPr>
        <w:t>contantbelasting</w:t>
      </w:r>
      <w:proofErr w:type="spellEnd"/>
      <w:r w:rsidR="00A64419" w:rsidRPr="009919AB">
        <w:rPr>
          <w:rFonts w:ascii="Tahoma" w:hAnsi="Tahoma" w:cs="Tahoma"/>
          <w:sz w:val="20"/>
          <w:lang w:val="nl-NL"/>
        </w:rPr>
        <w:t xml:space="preserve"> verschuldigd bij de aankoop ervan op de door de gemeente vastgestelde plaats(en).</w:t>
      </w:r>
    </w:p>
    <w:p w14:paraId="19BB90A1" w14:textId="77777777" w:rsidR="00A64419" w:rsidRPr="000D1372" w:rsidRDefault="00A64419">
      <w:pPr>
        <w:jc w:val="both"/>
        <w:rPr>
          <w:rFonts w:ascii="Tahoma" w:hAnsi="Tahoma" w:cs="Tahoma"/>
          <w:sz w:val="20"/>
          <w:highlight w:val="yellow"/>
        </w:rPr>
      </w:pPr>
    </w:p>
    <w:p w14:paraId="4BA83BDE" w14:textId="3DAF1C33" w:rsidR="00A64419" w:rsidRPr="000D1372" w:rsidRDefault="00A64419">
      <w:pPr>
        <w:jc w:val="both"/>
        <w:rPr>
          <w:rFonts w:ascii="Tahoma" w:hAnsi="Tahoma" w:cs="Tahoma"/>
          <w:sz w:val="20"/>
        </w:rPr>
      </w:pPr>
      <w:r w:rsidRPr="000D1372">
        <w:rPr>
          <w:rFonts w:ascii="Tahoma" w:hAnsi="Tahoma" w:cs="Tahoma"/>
          <w:sz w:val="20"/>
        </w:rPr>
        <w:t>Indien het saldo van de DifTar-rekening ontoereikend is en de vervaldatum van de herinnering nog niet verlopen is, zal de bezoeker van het recyclagepark hierop attent gemaakt worden en nog slechts één maal de mogelijkheid hebben om het tarief voor betalende fracties via de DifTar-rekening te betalen. In dit geval zal ook steeds gevraagd worden om de DifTar-rekening aan te zuiveren met een minimaal bedrag dat gelijk is aan de schuld.</w:t>
      </w:r>
    </w:p>
    <w:p w14:paraId="7E709799" w14:textId="77777777" w:rsidR="00412C38" w:rsidRPr="000D1372" w:rsidRDefault="00412C38">
      <w:pPr>
        <w:jc w:val="both"/>
        <w:rPr>
          <w:rFonts w:ascii="Tahoma" w:hAnsi="Tahoma" w:cs="Tahoma"/>
          <w:sz w:val="20"/>
        </w:rPr>
      </w:pPr>
    </w:p>
    <w:p w14:paraId="100D8327" w14:textId="308C978E" w:rsidR="00A64419" w:rsidRDefault="00A64419">
      <w:pPr>
        <w:jc w:val="both"/>
        <w:rPr>
          <w:rFonts w:ascii="Tahoma" w:hAnsi="Tahoma" w:cs="Tahoma"/>
          <w:sz w:val="20"/>
        </w:rPr>
      </w:pPr>
      <w:r w:rsidRPr="000D1372">
        <w:rPr>
          <w:rFonts w:ascii="Tahoma" w:hAnsi="Tahoma" w:cs="Tahoma"/>
          <w:sz w:val="20"/>
        </w:rPr>
        <w:t xml:space="preserve">Indien het saldo van de DifTar-rekening ontoereikend is en de vervaldatum van de herinnering is verlopen, zal bij de ingang gevraagd worden om de DifTar-rekening aan te zuiveren met een minimaal bedrag dat gelijk is aan de schuld. Indien </w:t>
      </w:r>
      <w:r w:rsidR="00412C38" w:rsidRPr="000D1372">
        <w:rPr>
          <w:rFonts w:ascii="Tahoma" w:hAnsi="Tahoma" w:cs="Tahoma"/>
          <w:sz w:val="20"/>
        </w:rPr>
        <w:t>het saldo niet wordt aangezuiverd</w:t>
      </w:r>
      <w:r w:rsidRPr="000D1372">
        <w:rPr>
          <w:rFonts w:ascii="Tahoma" w:hAnsi="Tahoma" w:cs="Tahoma"/>
          <w:sz w:val="20"/>
        </w:rPr>
        <w:t xml:space="preserve"> zal hij/zij geen toegang krijgen tot het betalend gedeelte en zal de uitgang geweigerd worden met de vraag om het openstaande saldo aan te zuiveren.</w:t>
      </w:r>
      <w:r w:rsidR="003731C7" w:rsidRPr="000D1372">
        <w:rPr>
          <w:rFonts w:ascii="Tahoma" w:hAnsi="Tahoma" w:cs="Tahoma"/>
          <w:sz w:val="20"/>
        </w:rPr>
        <w:t xml:space="preserve"> Men zal ook geen gebruik meer kunnen maken van de inzameling op afroep tot het saldo werd aangezuiverd.</w:t>
      </w:r>
    </w:p>
    <w:p w14:paraId="1C9EFCCD" w14:textId="1A5512A0" w:rsidR="00DD351D" w:rsidRDefault="00DD351D">
      <w:pPr>
        <w:jc w:val="both"/>
        <w:rPr>
          <w:rFonts w:ascii="Tahoma" w:hAnsi="Tahoma" w:cs="Tahoma"/>
          <w:sz w:val="20"/>
        </w:rPr>
      </w:pPr>
    </w:p>
    <w:p w14:paraId="01B8F9F8" w14:textId="40A3609D" w:rsidR="00DD351D" w:rsidRPr="00414AE5" w:rsidRDefault="00DD351D" w:rsidP="00DD351D">
      <w:pPr>
        <w:overflowPunct/>
        <w:jc w:val="both"/>
        <w:textAlignment w:val="auto"/>
        <w:rPr>
          <w:rFonts w:ascii="Tahoma" w:hAnsi="Tahoma" w:cs="Tahoma"/>
          <w:sz w:val="20"/>
          <w:lang w:val="nl-BE" w:eastAsia="nl-BE"/>
        </w:rPr>
      </w:pPr>
      <w:r w:rsidRPr="00414AE5">
        <w:rPr>
          <w:rFonts w:ascii="Tahoma" w:hAnsi="Tahoma" w:cs="Tahoma"/>
          <w:sz w:val="20"/>
        </w:rPr>
        <w:t xml:space="preserve">§ </w:t>
      </w:r>
      <w:r w:rsidR="005D1FD9">
        <w:rPr>
          <w:rFonts w:ascii="Tahoma" w:hAnsi="Tahoma" w:cs="Tahoma"/>
          <w:sz w:val="20"/>
        </w:rPr>
        <w:t>3</w:t>
      </w:r>
      <w:r w:rsidRPr="00414AE5">
        <w:rPr>
          <w:rFonts w:ascii="Tahoma" w:hAnsi="Tahoma" w:cs="Tahoma"/>
          <w:sz w:val="20"/>
        </w:rPr>
        <w:t xml:space="preserve">. </w:t>
      </w:r>
      <w:r w:rsidRPr="00414AE5">
        <w:rPr>
          <w:rFonts w:ascii="Tahoma" w:hAnsi="Tahoma" w:cs="Tahoma"/>
          <w:sz w:val="20"/>
          <w:lang w:val="nl-BE" w:eastAsia="nl-BE"/>
        </w:rPr>
        <w:t xml:space="preserve">Voor de vervanging van een verloren, beschadigde en/of gestolen toegangskaart of een extra toegangskaart wordt een </w:t>
      </w:r>
      <w:proofErr w:type="spellStart"/>
      <w:r w:rsidRPr="00414AE5">
        <w:rPr>
          <w:rFonts w:ascii="Tahoma" w:hAnsi="Tahoma" w:cs="Tahoma"/>
          <w:sz w:val="20"/>
          <w:lang w:val="nl-BE" w:eastAsia="nl-BE"/>
        </w:rPr>
        <w:t>contantbelasting</w:t>
      </w:r>
      <w:proofErr w:type="spellEnd"/>
      <w:r w:rsidRPr="00414AE5">
        <w:rPr>
          <w:rFonts w:ascii="Tahoma" w:hAnsi="Tahoma" w:cs="Tahoma"/>
          <w:sz w:val="20"/>
          <w:lang w:val="nl-BE" w:eastAsia="nl-BE"/>
        </w:rPr>
        <w:t xml:space="preserve"> gevraagd van  5,00 euro. Dit bedrag zal aangerekend worden via de </w:t>
      </w:r>
      <w:proofErr w:type="spellStart"/>
      <w:r w:rsidRPr="00414AE5">
        <w:rPr>
          <w:rFonts w:ascii="Tahoma" w:hAnsi="Tahoma" w:cs="Tahoma"/>
          <w:sz w:val="20"/>
          <w:lang w:val="nl-BE" w:eastAsia="nl-BE"/>
        </w:rPr>
        <w:t>DifTar</w:t>
      </w:r>
      <w:proofErr w:type="spellEnd"/>
      <w:r w:rsidRPr="00414AE5">
        <w:rPr>
          <w:rFonts w:ascii="Tahoma" w:hAnsi="Tahoma" w:cs="Tahoma"/>
          <w:sz w:val="20"/>
          <w:lang w:val="nl-BE" w:eastAsia="nl-BE"/>
        </w:rPr>
        <w:t>-rekening.</w:t>
      </w:r>
    </w:p>
    <w:p w14:paraId="305A4C47" w14:textId="77777777" w:rsidR="00DD351D" w:rsidRPr="00414AE5" w:rsidRDefault="00DD351D" w:rsidP="00DD351D">
      <w:pPr>
        <w:overflowPunct/>
        <w:jc w:val="both"/>
        <w:textAlignment w:val="auto"/>
        <w:rPr>
          <w:rFonts w:ascii="Tahoma" w:hAnsi="Tahoma" w:cs="Tahoma"/>
          <w:sz w:val="20"/>
          <w:lang w:val="nl-BE" w:eastAsia="nl-BE"/>
        </w:rPr>
      </w:pPr>
    </w:p>
    <w:p w14:paraId="2E758BC0" w14:textId="77777777" w:rsidR="00474DB5" w:rsidRPr="00474DB5" w:rsidRDefault="00474DB5" w:rsidP="00474DB5">
      <w:pPr>
        <w:jc w:val="both"/>
        <w:rPr>
          <w:rFonts w:ascii="Tahoma" w:hAnsi="Tahoma" w:cs="Tahoma"/>
          <w:sz w:val="20"/>
        </w:rPr>
      </w:pPr>
      <w:r w:rsidRPr="00474DB5">
        <w:rPr>
          <w:rFonts w:ascii="Tahoma" w:hAnsi="Tahoma" w:cs="Tahoma"/>
          <w:sz w:val="20"/>
        </w:rPr>
        <w:t>Niet-inwoners of toekomstige inwoners van de gemeente kunnen, voor het aanbrengen van afval</w:t>
      </w:r>
    </w:p>
    <w:p w14:paraId="6E7F1525" w14:textId="77777777" w:rsidR="00474DB5" w:rsidRPr="00474DB5" w:rsidRDefault="00474DB5" w:rsidP="00474DB5">
      <w:pPr>
        <w:jc w:val="both"/>
        <w:rPr>
          <w:rFonts w:ascii="Tahoma" w:hAnsi="Tahoma" w:cs="Tahoma"/>
          <w:sz w:val="20"/>
        </w:rPr>
      </w:pPr>
      <w:r w:rsidRPr="00474DB5">
        <w:rPr>
          <w:rFonts w:ascii="Tahoma" w:hAnsi="Tahoma" w:cs="Tahoma"/>
          <w:sz w:val="20"/>
        </w:rPr>
        <w:t>afkomstig vanuit de gemeente, een kaart voor het recyclagepark aanvragen bij het gemeentebestuur.</w:t>
      </w:r>
    </w:p>
    <w:p w14:paraId="1C5B28D3" w14:textId="77777777" w:rsidR="00474DB5" w:rsidRPr="00474DB5" w:rsidRDefault="00474DB5" w:rsidP="00474DB5">
      <w:pPr>
        <w:jc w:val="both"/>
        <w:rPr>
          <w:rFonts w:ascii="Tahoma" w:hAnsi="Tahoma" w:cs="Tahoma"/>
          <w:sz w:val="20"/>
        </w:rPr>
      </w:pPr>
      <w:r w:rsidRPr="00474DB5">
        <w:rPr>
          <w:rFonts w:ascii="Tahoma" w:hAnsi="Tahoma" w:cs="Tahoma"/>
          <w:sz w:val="20"/>
        </w:rPr>
        <w:t>De kaarten worden uitgeleend voor een periode van maximum 3 weken, tegen een waarborg van 50</w:t>
      </w:r>
    </w:p>
    <w:p w14:paraId="34EEF734" w14:textId="7039EE35" w:rsidR="003731C7" w:rsidRDefault="00474DB5" w:rsidP="00474DB5">
      <w:pPr>
        <w:jc w:val="both"/>
        <w:rPr>
          <w:rFonts w:ascii="Tahoma" w:hAnsi="Tahoma" w:cs="Tahoma"/>
          <w:sz w:val="20"/>
        </w:rPr>
      </w:pPr>
      <w:r w:rsidRPr="00474DB5">
        <w:rPr>
          <w:rFonts w:ascii="Tahoma" w:hAnsi="Tahoma" w:cs="Tahoma"/>
          <w:sz w:val="20"/>
        </w:rPr>
        <w:t>euro.</w:t>
      </w:r>
    </w:p>
    <w:p w14:paraId="07EF3C9F" w14:textId="77777777" w:rsidR="00C31811" w:rsidRPr="009919AB" w:rsidRDefault="00C31811">
      <w:pPr>
        <w:jc w:val="both"/>
        <w:rPr>
          <w:rFonts w:ascii="Tahoma" w:hAnsi="Tahoma" w:cs="Tahoma"/>
          <w:sz w:val="20"/>
        </w:rPr>
      </w:pPr>
    </w:p>
    <w:p w14:paraId="6A368C40" w14:textId="5C5B5C94" w:rsidR="00A64419" w:rsidRPr="009919AB"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r w:rsidRPr="009919AB">
        <w:rPr>
          <w:rFonts w:ascii="Tahoma" w:hAnsi="Tahoma" w:cs="Tahoma"/>
          <w:b/>
          <w:sz w:val="20"/>
          <w:u w:val="single"/>
          <w:lang w:val="nl-NL"/>
        </w:rPr>
        <w:t xml:space="preserve">Artikel </w:t>
      </w:r>
      <w:r w:rsidR="005D1FD9">
        <w:rPr>
          <w:rFonts w:ascii="Tahoma" w:hAnsi="Tahoma" w:cs="Tahoma"/>
          <w:b/>
          <w:sz w:val="20"/>
          <w:u w:val="single"/>
          <w:lang w:val="nl-NL"/>
        </w:rPr>
        <w:t>7</w:t>
      </w:r>
    </w:p>
    <w:p w14:paraId="416CE481" w14:textId="77777777" w:rsidR="007F524C" w:rsidRPr="009919AB" w:rsidRDefault="007F524C">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p>
    <w:p w14:paraId="49AF73D4" w14:textId="3DF9DF3F" w:rsidR="00A64419"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 xml:space="preserve">Bij ontstentenis van betaling wordt de </w:t>
      </w:r>
      <w:proofErr w:type="spellStart"/>
      <w:r w:rsidR="00412C38" w:rsidRPr="009919AB">
        <w:rPr>
          <w:rFonts w:ascii="Tahoma" w:hAnsi="Tahoma" w:cs="Tahoma"/>
          <w:sz w:val="20"/>
          <w:lang w:val="nl-NL"/>
        </w:rPr>
        <w:t>contant</w:t>
      </w:r>
      <w:r w:rsidRPr="009919AB">
        <w:rPr>
          <w:rFonts w:ascii="Tahoma" w:hAnsi="Tahoma" w:cs="Tahoma"/>
          <w:sz w:val="20"/>
          <w:lang w:val="nl-NL"/>
        </w:rPr>
        <w:t>belasting</w:t>
      </w:r>
      <w:proofErr w:type="spellEnd"/>
      <w:r w:rsidRPr="009919AB">
        <w:rPr>
          <w:rFonts w:ascii="Tahoma" w:hAnsi="Tahoma" w:cs="Tahoma"/>
          <w:sz w:val="20"/>
          <w:lang w:val="nl-NL"/>
        </w:rPr>
        <w:t xml:space="preserve"> </w:t>
      </w:r>
      <w:r w:rsidR="00211E93" w:rsidRPr="009919AB">
        <w:rPr>
          <w:rFonts w:ascii="Tahoma" w:hAnsi="Tahoma" w:cs="Tahoma"/>
          <w:sz w:val="20"/>
          <w:lang w:val="nl-NL"/>
        </w:rPr>
        <w:t xml:space="preserve">conform artikel 4, § 7 van het decreet van 30 mei 2008 betreffende de vestiging, de invordering en de geschillenprocedure van provincie- en gemeentebelastingen omgezet in </w:t>
      </w:r>
      <w:r w:rsidRPr="009919AB">
        <w:rPr>
          <w:rFonts w:ascii="Tahoma" w:hAnsi="Tahoma" w:cs="Tahoma"/>
          <w:sz w:val="20"/>
          <w:lang w:val="nl-NL"/>
        </w:rPr>
        <w:t>een kohierbelasting.</w:t>
      </w:r>
    </w:p>
    <w:p w14:paraId="35F649AE" w14:textId="77777777" w:rsidR="009D23C1" w:rsidRPr="009919AB" w:rsidRDefault="009D23C1">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6AFB5A2A" w14:textId="2E609B5F" w:rsidR="00A64419"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rPr>
      </w:pPr>
      <w:r w:rsidRPr="009919AB">
        <w:rPr>
          <w:rFonts w:ascii="Tahoma" w:hAnsi="Tahoma" w:cs="Tahoma"/>
          <w:sz w:val="20"/>
        </w:rPr>
        <w:t xml:space="preserve">Door de opname in een kohier verkrijgt de belasting vanaf dan alle kenmerken van een kohierbelasting, met inbegrip van een betalingstermijn van twee maanden en een bezwaartermijn van drie maanden vanaf de </w:t>
      </w:r>
      <w:r w:rsidR="009D23C1">
        <w:rPr>
          <w:rFonts w:ascii="Tahoma" w:hAnsi="Tahoma" w:cs="Tahoma"/>
          <w:sz w:val="20"/>
        </w:rPr>
        <w:t xml:space="preserve">derde werkdag volgend op de datum van </w:t>
      </w:r>
      <w:r w:rsidRPr="009919AB">
        <w:rPr>
          <w:rFonts w:ascii="Tahoma" w:hAnsi="Tahoma" w:cs="Tahoma"/>
          <w:sz w:val="20"/>
        </w:rPr>
        <w:t>verzending van het aanslagbiljet.</w:t>
      </w:r>
    </w:p>
    <w:p w14:paraId="6ACB6BDE" w14:textId="77777777" w:rsidR="009D23C1" w:rsidRPr="009919AB" w:rsidRDefault="009D23C1">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69BDDA18" w14:textId="732B5308" w:rsidR="000F6D6A" w:rsidRPr="009919AB" w:rsidRDefault="00A64419">
      <w:pPr>
        <w:tabs>
          <w:tab w:val="left" w:pos="567"/>
          <w:tab w:val="left" w:pos="1701"/>
          <w:tab w:val="left" w:pos="2268"/>
          <w:tab w:val="left" w:pos="2835"/>
          <w:tab w:val="left" w:pos="3402"/>
          <w:tab w:val="left" w:pos="3969"/>
          <w:tab w:val="left" w:pos="4536"/>
          <w:tab w:val="left" w:pos="5103"/>
        </w:tabs>
        <w:jc w:val="both"/>
        <w:rPr>
          <w:rFonts w:ascii="Tahoma" w:hAnsi="Tahoma" w:cs="Tahoma"/>
          <w:sz w:val="20"/>
        </w:rPr>
      </w:pPr>
      <w:r w:rsidRPr="009919AB">
        <w:rPr>
          <w:rFonts w:ascii="Tahoma" w:hAnsi="Tahoma" w:cs="Tahoma"/>
          <w:sz w:val="20"/>
        </w:rPr>
        <w:t xml:space="preserve">De belasting is persoonsgebonden waardoor de </w:t>
      </w:r>
      <w:r w:rsidR="00076A40">
        <w:rPr>
          <w:rFonts w:ascii="Tahoma" w:hAnsi="Tahoma" w:cs="Tahoma"/>
          <w:sz w:val="20"/>
        </w:rPr>
        <w:t>gemeente</w:t>
      </w:r>
      <w:r w:rsidRPr="009919AB">
        <w:rPr>
          <w:rFonts w:ascii="Tahoma" w:hAnsi="Tahoma" w:cs="Tahoma"/>
          <w:sz w:val="20"/>
        </w:rPr>
        <w:t xml:space="preserve"> de mogelijkheid heeft om gebruik te ma</w:t>
      </w:r>
      <w:r w:rsidR="00CD260C" w:rsidRPr="009919AB">
        <w:rPr>
          <w:rFonts w:ascii="Tahoma" w:hAnsi="Tahoma" w:cs="Tahoma"/>
          <w:sz w:val="20"/>
        </w:rPr>
        <w:t>ken van het positief saldo op ee</w:t>
      </w:r>
      <w:r w:rsidRPr="009919AB">
        <w:rPr>
          <w:rFonts w:ascii="Tahoma" w:hAnsi="Tahoma" w:cs="Tahoma"/>
          <w:sz w:val="20"/>
        </w:rPr>
        <w:t xml:space="preserve">n ander particulier ASP </w:t>
      </w:r>
      <w:r w:rsidR="00211E93" w:rsidRPr="009919AB">
        <w:rPr>
          <w:rFonts w:ascii="Tahoma" w:hAnsi="Tahoma" w:cs="Tahoma"/>
          <w:sz w:val="20"/>
        </w:rPr>
        <w:t xml:space="preserve">betreffende </w:t>
      </w:r>
      <w:r w:rsidRPr="009919AB">
        <w:rPr>
          <w:rFonts w:ascii="Tahoma" w:hAnsi="Tahoma" w:cs="Tahoma"/>
          <w:sz w:val="20"/>
        </w:rPr>
        <w:t>dezelfde persoon</w:t>
      </w:r>
      <w:r w:rsidR="00211E93" w:rsidRPr="009919AB">
        <w:rPr>
          <w:rFonts w:ascii="Tahoma" w:hAnsi="Tahoma" w:cs="Tahoma"/>
          <w:sz w:val="20"/>
        </w:rPr>
        <w:t>/</w:t>
      </w:r>
      <w:r w:rsidRPr="009919AB">
        <w:rPr>
          <w:rFonts w:ascii="Tahoma" w:hAnsi="Tahoma" w:cs="Tahoma"/>
          <w:sz w:val="20"/>
        </w:rPr>
        <w:t>referentiepersoon om het negatief saldo aan te zuiveren, alvorens over te gaan tot inkohiering.</w:t>
      </w:r>
    </w:p>
    <w:p w14:paraId="3364BBB6" w14:textId="77777777" w:rsidR="000F6D6A" w:rsidRPr="009919AB" w:rsidRDefault="000F6D6A">
      <w:pPr>
        <w:tabs>
          <w:tab w:val="left" w:pos="567"/>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p>
    <w:p w14:paraId="23E32FF3" w14:textId="77777777" w:rsidR="0020240C" w:rsidRPr="009919AB" w:rsidRDefault="0020240C">
      <w:pPr>
        <w:tabs>
          <w:tab w:val="left" w:pos="567"/>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p>
    <w:p w14:paraId="20F729B7" w14:textId="481B2A1D" w:rsidR="00A64419" w:rsidRPr="009919AB" w:rsidRDefault="00A64419">
      <w:pPr>
        <w:tabs>
          <w:tab w:val="left" w:pos="567"/>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r w:rsidRPr="009919AB">
        <w:rPr>
          <w:rFonts w:ascii="Tahoma" w:hAnsi="Tahoma" w:cs="Tahoma"/>
          <w:b/>
          <w:sz w:val="20"/>
          <w:u w:val="single"/>
          <w:lang w:val="nl-NL"/>
        </w:rPr>
        <w:t>Artikel</w:t>
      </w:r>
      <w:r w:rsidR="00593172">
        <w:rPr>
          <w:rFonts w:ascii="Tahoma" w:hAnsi="Tahoma" w:cs="Tahoma"/>
          <w:b/>
          <w:sz w:val="20"/>
          <w:u w:val="single"/>
          <w:lang w:val="nl-NL"/>
        </w:rPr>
        <w:t xml:space="preserve"> </w:t>
      </w:r>
      <w:r w:rsidR="005D1FD9">
        <w:rPr>
          <w:rFonts w:ascii="Tahoma" w:hAnsi="Tahoma" w:cs="Tahoma"/>
          <w:b/>
          <w:sz w:val="20"/>
          <w:u w:val="single"/>
          <w:lang w:val="nl-NL"/>
        </w:rPr>
        <w:t>8</w:t>
      </w:r>
    </w:p>
    <w:p w14:paraId="644FF8EA" w14:textId="77777777" w:rsidR="00E97DFB" w:rsidRPr="009919AB" w:rsidRDefault="00E97DFB">
      <w:pPr>
        <w:tabs>
          <w:tab w:val="left" w:pos="567"/>
          <w:tab w:val="left" w:pos="1701"/>
          <w:tab w:val="left" w:pos="2268"/>
          <w:tab w:val="left" w:pos="2835"/>
          <w:tab w:val="left" w:pos="3402"/>
          <w:tab w:val="left" w:pos="3969"/>
          <w:tab w:val="left" w:pos="4536"/>
          <w:tab w:val="left" w:pos="5103"/>
        </w:tabs>
        <w:jc w:val="both"/>
        <w:rPr>
          <w:rFonts w:ascii="Tahoma" w:hAnsi="Tahoma" w:cs="Tahoma"/>
          <w:b/>
          <w:sz w:val="20"/>
          <w:u w:val="single"/>
          <w:lang w:val="nl-NL"/>
        </w:rPr>
      </w:pPr>
    </w:p>
    <w:p w14:paraId="450806BF" w14:textId="507141D0" w:rsidR="00A64419" w:rsidRDefault="00800324">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Pr>
          <w:rFonts w:ascii="Tahoma" w:hAnsi="Tahoma" w:cs="Tahoma"/>
          <w:sz w:val="20"/>
          <w:lang w:val="nl-NL"/>
        </w:rPr>
        <w:t>De belastingschuldige</w:t>
      </w:r>
      <w:r w:rsidR="00A64419" w:rsidRPr="009919AB">
        <w:rPr>
          <w:rFonts w:ascii="Tahoma" w:hAnsi="Tahoma" w:cs="Tahoma"/>
          <w:sz w:val="20"/>
          <w:lang w:val="nl-NL"/>
        </w:rPr>
        <w:t xml:space="preserve"> of zijn vertegenwoordiger kan een bezwaar op afgiftebewijs indienen tegen deze </w:t>
      </w:r>
      <w:proofErr w:type="spellStart"/>
      <w:r w:rsidR="00A64419" w:rsidRPr="009919AB">
        <w:rPr>
          <w:rFonts w:ascii="Tahoma" w:hAnsi="Tahoma" w:cs="Tahoma"/>
          <w:sz w:val="20"/>
          <w:lang w:val="nl-NL"/>
        </w:rPr>
        <w:t>contantbelasting</w:t>
      </w:r>
      <w:proofErr w:type="spellEnd"/>
      <w:r w:rsidR="00A64419" w:rsidRPr="009919AB">
        <w:rPr>
          <w:rFonts w:ascii="Tahoma" w:hAnsi="Tahoma" w:cs="Tahoma"/>
          <w:sz w:val="20"/>
          <w:lang w:val="nl-NL"/>
        </w:rPr>
        <w:t xml:space="preserve"> bij het College van Burgemeester en Schepenen.</w:t>
      </w:r>
    </w:p>
    <w:p w14:paraId="2018D1C0" w14:textId="77777777" w:rsidR="00800324" w:rsidRPr="009919AB" w:rsidRDefault="00800324">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5FF79D99" w14:textId="667FD091" w:rsidR="00A64419" w:rsidRPr="009919AB"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Het bezwaar moet schriftelijk worden ingediend, ondertekend en gemotiveerd zijn en op straffe van verval worden ingediend binnen een termijn van drie maanden te rekenen vanaf de datum van de contante inning</w:t>
      </w:r>
      <w:r w:rsidR="00211E93" w:rsidRPr="009919AB">
        <w:rPr>
          <w:rFonts w:ascii="Tahoma" w:hAnsi="Tahoma" w:cs="Tahoma"/>
          <w:sz w:val="20"/>
          <w:lang w:val="nl-NL"/>
        </w:rPr>
        <w:t xml:space="preserve">/aanrekening op de </w:t>
      </w:r>
      <w:proofErr w:type="spellStart"/>
      <w:r w:rsidR="00211E93" w:rsidRPr="009919AB">
        <w:rPr>
          <w:rFonts w:ascii="Tahoma" w:hAnsi="Tahoma" w:cs="Tahoma"/>
          <w:sz w:val="20"/>
          <w:lang w:val="nl-NL"/>
        </w:rPr>
        <w:t>DifTar</w:t>
      </w:r>
      <w:proofErr w:type="spellEnd"/>
      <w:r w:rsidR="00211E93" w:rsidRPr="009919AB">
        <w:rPr>
          <w:rFonts w:ascii="Tahoma" w:hAnsi="Tahoma" w:cs="Tahoma"/>
          <w:sz w:val="20"/>
          <w:lang w:val="nl-NL"/>
        </w:rPr>
        <w:t>-rekening</w:t>
      </w:r>
      <w:r w:rsidRPr="009919AB">
        <w:rPr>
          <w:rFonts w:ascii="Tahoma" w:hAnsi="Tahoma" w:cs="Tahoma"/>
          <w:sz w:val="20"/>
          <w:lang w:val="nl-NL"/>
        </w:rPr>
        <w:t>.</w:t>
      </w:r>
    </w:p>
    <w:p w14:paraId="3CEAB442" w14:textId="77777777" w:rsidR="00211E93" w:rsidRPr="009919AB" w:rsidRDefault="00211E93">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3965CE66" w14:textId="77777777" w:rsidR="00A64419" w:rsidRPr="009919AB" w:rsidRDefault="00A64419">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Van het bezwaarschrift wordt een ontvangstmelding gestuurd, binnen vijftien kalenderdagen na indiening ervan.</w:t>
      </w:r>
    </w:p>
    <w:p w14:paraId="13121083" w14:textId="77777777" w:rsidR="00211E93" w:rsidRPr="009919AB" w:rsidRDefault="00211E93">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37101E79" w14:textId="48715777" w:rsidR="00211E93" w:rsidRPr="009919AB" w:rsidRDefault="00211E93">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Het bezwaar wordt behandeld volgens de bepalingen van artikel 9, § 4 en 5 van het decreet van 30 mei 2008 betreffende de vestiging, de invordering en de geschillenprocedure van provincie- en gemeentebelastingen. De kennisgeving van de beslissing zal de instantie vermelden waarbij, en de termijn waarbinnen, er tegen de beslissing beroep kan aangetekend worden conform artikel 10 van het decreet van 30 mei 2008 betreffende de vestiging, de invordering en de geschillenprocedure van provincie- en gemeentebelastingen.</w:t>
      </w:r>
    </w:p>
    <w:p w14:paraId="53A6FE29" w14:textId="77777777" w:rsidR="00211E93" w:rsidRPr="009919AB" w:rsidRDefault="00211E93">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3EC5E74E" w14:textId="34F16A52" w:rsidR="00C876D9" w:rsidRDefault="00211E93" w:rsidP="00800324">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Een afschrift van de beslissing zal meegedeeld worden aan EcoWerf.</w:t>
      </w:r>
    </w:p>
    <w:p w14:paraId="2C889046" w14:textId="77777777" w:rsidR="00800324" w:rsidRPr="00800324" w:rsidRDefault="00800324" w:rsidP="00800324">
      <w:pPr>
        <w:tabs>
          <w:tab w:val="left" w:pos="567"/>
          <w:tab w:val="left" w:pos="1134"/>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49477673" w14:textId="77777777" w:rsidR="00C876D9" w:rsidRDefault="00C876D9">
      <w:pPr>
        <w:jc w:val="both"/>
        <w:rPr>
          <w:rFonts w:ascii="Tahoma" w:hAnsi="Tahoma" w:cs="Tahoma"/>
          <w:b/>
          <w:sz w:val="20"/>
          <w:u w:val="single"/>
          <w:lang w:val="nl-NL"/>
        </w:rPr>
      </w:pPr>
    </w:p>
    <w:p w14:paraId="0CCBC2A0" w14:textId="778AE5D7" w:rsidR="00A64419" w:rsidRPr="009919AB" w:rsidRDefault="00A64419">
      <w:pPr>
        <w:jc w:val="both"/>
        <w:rPr>
          <w:rFonts w:ascii="Tahoma" w:hAnsi="Tahoma" w:cs="Tahoma"/>
          <w:b/>
          <w:sz w:val="20"/>
          <w:u w:val="single"/>
          <w:lang w:val="nl-NL"/>
        </w:rPr>
      </w:pPr>
      <w:r w:rsidRPr="009919AB">
        <w:rPr>
          <w:rFonts w:ascii="Tahoma" w:hAnsi="Tahoma" w:cs="Tahoma"/>
          <w:b/>
          <w:sz w:val="20"/>
          <w:u w:val="single"/>
          <w:lang w:val="nl-NL"/>
        </w:rPr>
        <w:t xml:space="preserve">Artikel </w:t>
      </w:r>
      <w:r w:rsidR="005D1FD9">
        <w:rPr>
          <w:rFonts w:ascii="Tahoma" w:hAnsi="Tahoma" w:cs="Tahoma"/>
          <w:b/>
          <w:sz w:val="20"/>
          <w:u w:val="single"/>
          <w:lang w:val="nl-NL"/>
        </w:rPr>
        <w:t>9</w:t>
      </w:r>
    </w:p>
    <w:p w14:paraId="7FF6383B" w14:textId="77777777" w:rsidR="00A64419" w:rsidRPr="009919AB" w:rsidRDefault="00A64419" w:rsidP="00EB6755">
      <w:pPr>
        <w:pStyle w:val="Voetnoottekst"/>
        <w:jc w:val="both"/>
        <w:rPr>
          <w:rFonts w:ascii="Tahoma" w:eastAsia="Times New Roman" w:hAnsi="Tahoma" w:cs="Tahoma"/>
          <w:lang w:val="nl-NL" w:eastAsia="nl-NL"/>
        </w:rPr>
      </w:pPr>
    </w:p>
    <w:p w14:paraId="23D833E9" w14:textId="0AD36610" w:rsidR="00A64419" w:rsidRDefault="00A64419" w:rsidP="00AA3A61">
      <w:pPr>
        <w:tabs>
          <w:tab w:val="left" w:pos="567"/>
          <w:tab w:val="left" w:pos="1701"/>
          <w:tab w:val="left" w:pos="2268"/>
          <w:tab w:val="left" w:pos="2835"/>
          <w:tab w:val="left" w:pos="3402"/>
          <w:tab w:val="left" w:pos="3969"/>
          <w:tab w:val="left" w:pos="4536"/>
          <w:tab w:val="left" w:pos="5103"/>
        </w:tabs>
        <w:jc w:val="both"/>
        <w:rPr>
          <w:rFonts w:ascii="Tahoma" w:hAnsi="Tahoma" w:cs="Tahoma"/>
          <w:sz w:val="20"/>
          <w:lang w:val="nl-NL"/>
        </w:rPr>
      </w:pPr>
      <w:r w:rsidRPr="009919AB">
        <w:rPr>
          <w:rFonts w:ascii="Tahoma" w:hAnsi="Tahoma" w:cs="Tahoma"/>
          <w:sz w:val="20"/>
          <w:lang w:val="nl-NL"/>
        </w:rPr>
        <w:t xml:space="preserve">Deze belasting zal definitief zijn indien geen </w:t>
      </w:r>
      <w:r w:rsidR="00211E93" w:rsidRPr="009919AB">
        <w:rPr>
          <w:rFonts w:ascii="Tahoma" w:hAnsi="Tahoma" w:cs="Tahoma"/>
          <w:sz w:val="20"/>
          <w:lang w:val="nl-NL"/>
        </w:rPr>
        <w:t xml:space="preserve">tijdige dan wel ontvankelijke </w:t>
      </w:r>
      <w:r w:rsidRPr="009919AB">
        <w:rPr>
          <w:rFonts w:ascii="Tahoma" w:hAnsi="Tahoma" w:cs="Tahoma"/>
          <w:sz w:val="20"/>
          <w:lang w:val="nl-NL"/>
        </w:rPr>
        <w:t>bezwaren ingediend w</w:t>
      </w:r>
      <w:r w:rsidR="00211E93" w:rsidRPr="009919AB">
        <w:rPr>
          <w:rFonts w:ascii="Tahoma" w:hAnsi="Tahoma" w:cs="Tahoma"/>
          <w:sz w:val="20"/>
          <w:lang w:val="nl-NL"/>
        </w:rPr>
        <w:t>e</w:t>
      </w:r>
      <w:r w:rsidRPr="009919AB">
        <w:rPr>
          <w:rFonts w:ascii="Tahoma" w:hAnsi="Tahoma" w:cs="Tahoma"/>
          <w:sz w:val="20"/>
          <w:lang w:val="nl-NL"/>
        </w:rPr>
        <w:t>rden.</w:t>
      </w:r>
    </w:p>
    <w:p w14:paraId="384C2A84" w14:textId="1450DD94" w:rsidR="00A64419" w:rsidRDefault="00A64419" w:rsidP="00AA3A61">
      <w:pPr>
        <w:tabs>
          <w:tab w:val="left" w:pos="567"/>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7D512F7C" w14:textId="77777777" w:rsidR="005D41C9" w:rsidRPr="009919AB" w:rsidRDefault="005D41C9" w:rsidP="00AA3A61">
      <w:pPr>
        <w:tabs>
          <w:tab w:val="left" w:pos="567"/>
          <w:tab w:val="left" w:pos="1701"/>
          <w:tab w:val="left" w:pos="2268"/>
          <w:tab w:val="left" w:pos="2835"/>
          <w:tab w:val="left" w:pos="3402"/>
          <w:tab w:val="left" w:pos="3969"/>
          <w:tab w:val="left" w:pos="4536"/>
          <w:tab w:val="left" w:pos="5103"/>
        </w:tabs>
        <w:jc w:val="both"/>
        <w:rPr>
          <w:rFonts w:ascii="Tahoma" w:hAnsi="Tahoma" w:cs="Tahoma"/>
          <w:sz w:val="20"/>
          <w:lang w:val="nl-NL"/>
        </w:rPr>
      </w:pPr>
    </w:p>
    <w:p w14:paraId="320AA893" w14:textId="72765322" w:rsidR="00A64419" w:rsidRPr="009919AB" w:rsidRDefault="00FE18FF" w:rsidP="00AA3A61">
      <w:pPr>
        <w:jc w:val="both"/>
        <w:rPr>
          <w:rFonts w:ascii="Tahoma" w:hAnsi="Tahoma" w:cs="Tahoma"/>
          <w:b/>
          <w:sz w:val="20"/>
          <w:u w:val="single"/>
        </w:rPr>
      </w:pPr>
      <w:r>
        <w:rPr>
          <w:rFonts w:ascii="Tahoma" w:hAnsi="Tahoma" w:cs="Tahoma"/>
          <w:b/>
          <w:sz w:val="20"/>
          <w:u w:val="single"/>
        </w:rPr>
        <w:t>Artikel 1</w:t>
      </w:r>
      <w:r w:rsidR="005D1FD9">
        <w:rPr>
          <w:rFonts w:ascii="Tahoma" w:hAnsi="Tahoma" w:cs="Tahoma"/>
          <w:b/>
          <w:sz w:val="20"/>
          <w:u w:val="single"/>
        </w:rPr>
        <w:t>0</w:t>
      </w:r>
    </w:p>
    <w:p w14:paraId="5DF1E7F7" w14:textId="77777777" w:rsidR="00A64419" w:rsidRPr="009919AB" w:rsidRDefault="00A64419" w:rsidP="00AF5CC1">
      <w:pPr>
        <w:jc w:val="both"/>
        <w:rPr>
          <w:rFonts w:ascii="Tahoma" w:hAnsi="Tahoma" w:cs="Tahoma"/>
          <w:b/>
          <w:sz w:val="20"/>
          <w:u w:val="single"/>
        </w:rPr>
      </w:pPr>
    </w:p>
    <w:p w14:paraId="1FB02865" w14:textId="2ECD4CA5" w:rsidR="00800324" w:rsidRDefault="00800324" w:rsidP="00F14A4F">
      <w:pPr>
        <w:jc w:val="both"/>
        <w:rPr>
          <w:rFonts w:ascii="Tahoma" w:hAnsi="Tahoma" w:cs="Tahoma"/>
          <w:sz w:val="20"/>
        </w:rPr>
      </w:pPr>
      <w:r>
        <w:rPr>
          <w:rFonts w:ascii="Tahoma" w:hAnsi="Tahoma" w:cs="Tahoma"/>
          <w:sz w:val="20"/>
        </w:rPr>
        <w:t>Het contantbelasting</w:t>
      </w:r>
      <w:r w:rsidRPr="00800324">
        <w:rPr>
          <w:rFonts w:ascii="Tahoma" w:hAnsi="Tahoma" w:cs="Tahoma"/>
          <w:sz w:val="20"/>
        </w:rPr>
        <w:t>reglement op de inzameling van huishoudelijk afval huis-aan-huis en op het recycl</w:t>
      </w:r>
      <w:r>
        <w:rPr>
          <w:rFonts w:ascii="Tahoma" w:hAnsi="Tahoma" w:cs="Tahoma"/>
          <w:sz w:val="20"/>
        </w:rPr>
        <w:t xml:space="preserve">agepark </w:t>
      </w:r>
      <w:r w:rsidR="000D1372">
        <w:rPr>
          <w:rFonts w:ascii="Tahoma" w:hAnsi="Tahoma" w:cs="Tahoma"/>
          <w:sz w:val="20"/>
        </w:rPr>
        <w:t>van 15 december 2020</w:t>
      </w:r>
      <w:r>
        <w:rPr>
          <w:rFonts w:ascii="Tahoma" w:hAnsi="Tahoma" w:cs="Tahoma"/>
          <w:sz w:val="20"/>
        </w:rPr>
        <w:t xml:space="preserve"> wordt opgeheve</w:t>
      </w:r>
      <w:r w:rsidR="00AE5BEB">
        <w:rPr>
          <w:rFonts w:ascii="Tahoma" w:hAnsi="Tahoma" w:cs="Tahoma"/>
          <w:sz w:val="20"/>
        </w:rPr>
        <w:t>n vanaf de inwerkingtreding van dit reglement</w:t>
      </w:r>
      <w:r>
        <w:rPr>
          <w:rFonts w:ascii="Tahoma" w:hAnsi="Tahoma" w:cs="Tahoma"/>
          <w:sz w:val="20"/>
        </w:rPr>
        <w:t>.</w:t>
      </w:r>
    </w:p>
    <w:p w14:paraId="019647C0" w14:textId="77777777" w:rsidR="00800324" w:rsidRPr="00800324" w:rsidRDefault="00800324" w:rsidP="00F14A4F">
      <w:pPr>
        <w:jc w:val="both"/>
        <w:rPr>
          <w:rFonts w:ascii="Tahoma" w:hAnsi="Tahoma" w:cs="Tahoma"/>
          <w:sz w:val="20"/>
        </w:rPr>
      </w:pPr>
    </w:p>
    <w:p w14:paraId="25D7A67B" w14:textId="46DAA343" w:rsidR="00AE5BEB" w:rsidRPr="009919AB" w:rsidRDefault="00AE5BEB" w:rsidP="00AE5BEB">
      <w:pPr>
        <w:jc w:val="both"/>
        <w:rPr>
          <w:rFonts w:ascii="Tahoma" w:hAnsi="Tahoma" w:cs="Tahoma"/>
          <w:b/>
          <w:sz w:val="20"/>
          <w:u w:val="single"/>
        </w:rPr>
      </w:pPr>
      <w:r>
        <w:rPr>
          <w:rFonts w:ascii="Tahoma" w:hAnsi="Tahoma" w:cs="Tahoma"/>
          <w:b/>
          <w:sz w:val="20"/>
          <w:u w:val="single"/>
        </w:rPr>
        <w:t>Artikel 1</w:t>
      </w:r>
      <w:r w:rsidR="005D1FD9">
        <w:rPr>
          <w:rFonts w:ascii="Tahoma" w:hAnsi="Tahoma" w:cs="Tahoma"/>
          <w:b/>
          <w:sz w:val="20"/>
          <w:u w:val="single"/>
        </w:rPr>
        <w:t>1</w:t>
      </w:r>
    </w:p>
    <w:p w14:paraId="7AA69630" w14:textId="77777777" w:rsidR="00AE5BEB" w:rsidRDefault="00AE5BEB" w:rsidP="00AE5BEB">
      <w:pPr>
        <w:jc w:val="both"/>
        <w:rPr>
          <w:rFonts w:ascii="Tahoma" w:hAnsi="Tahoma" w:cs="Tahoma"/>
          <w:sz w:val="20"/>
        </w:rPr>
      </w:pPr>
    </w:p>
    <w:p w14:paraId="5C3509E9" w14:textId="5C4C6AB5" w:rsidR="00AE5BEB" w:rsidRDefault="00AE5BEB" w:rsidP="00AE5BEB">
      <w:pPr>
        <w:jc w:val="both"/>
        <w:rPr>
          <w:rFonts w:ascii="Tahoma" w:hAnsi="Tahoma" w:cs="Tahoma"/>
          <w:sz w:val="20"/>
        </w:rPr>
      </w:pPr>
      <w:r>
        <w:rPr>
          <w:rFonts w:ascii="Tahoma" w:hAnsi="Tahoma" w:cs="Tahoma"/>
          <w:sz w:val="20"/>
        </w:rPr>
        <w:t>Dit reglement treedt in werking op 1 januari 2023.</w:t>
      </w:r>
    </w:p>
    <w:p w14:paraId="7C22E8B5" w14:textId="77777777" w:rsidR="00761E52" w:rsidRDefault="00761E52" w:rsidP="00F14A4F">
      <w:pPr>
        <w:jc w:val="both"/>
        <w:rPr>
          <w:rFonts w:ascii="Tahoma" w:hAnsi="Tahoma" w:cs="Tahoma"/>
          <w:sz w:val="20"/>
        </w:rPr>
      </w:pPr>
    </w:p>
    <w:p w14:paraId="5E77683B" w14:textId="77777777" w:rsidR="00800324" w:rsidRDefault="00800324" w:rsidP="00F14A4F">
      <w:pPr>
        <w:jc w:val="both"/>
        <w:rPr>
          <w:rFonts w:ascii="Tahoma" w:hAnsi="Tahoma" w:cs="Tahoma"/>
          <w:b/>
          <w:sz w:val="20"/>
          <w:u w:val="single"/>
        </w:rPr>
      </w:pPr>
    </w:p>
    <w:p w14:paraId="1A98C5E3" w14:textId="017FA26A" w:rsidR="00800324" w:rsidRPr="00800324" w:rsidRDefault="00800324" w:rsidP="00F14A4F">
      <w:pPr>
        <w:jc w:val="both"/>
        <w:rPr>
          <w:rFonts w:ascii="Tahoma" w:hAnsi="Tahoma" w:cs="Tahoma"/>
          <w:b/>
          <w:sz w:val="20"/>
          <w:u w:val="single"/>
        </w:rPr>
      </w:pPr>
      <w:r>
        <w:rPr>
          <w:rFonts w:ascii="Tahoma" w:hAnsi="Tahoma" w:cs="Tahoma"/>
          <w:b/>
          <w:sz w:val="20"/>
          <w:u w:val="single"/>
        </w:rPr>
        <w:t>Artikel 1</w:t>
      </w:r>
      <w:r w:rsidR="005D1FD9">
        <w:rPr>
          <w:rFonts w:ascii="Tahoma" w:hAnsi="Tahoma" w:cs="Tahoma"/>
          <w:b/>
          <w:sz w:val="20"/>
          <w:u w:val="single"/>
        </w:rPr>
        <w:t>2</w:t>
      </w:r>
      <w:bookmarkStart w:id="6" w:name="_GoBack"/>
      <w:bookmarkEnd w:id="6"/>
    </w:p>
    <w:p w14:paraId="11668BCA" w14:textId="77777777" w:rsidR="001547CC" w:rsidRDefault="001547CC" w:rsidP="00F14A4F">
      <w:pPr>
        <w:jc w:val="both"/>
        <w:rPr>
          <w:rFonts w:ascii="Tahoma" w:hAnsi="Tahoma" w:cs="Tahoma"/>
          <w:sz w:val="20"/>
        </w:rPr>
      </w:pPr>
    </w:p>
    <w:p w14:paraId="39A8E62A" w14:textId="3B17F0D3" w:rsidR="00CA4E22" w:rsidRPr="00035140" w:rsidRDefault="00A64419" w:rsidP="00AF5CC1">
      <w:pPr>
        <w:jc w:val="both"/>
        <w:rPr>
          <w:rFonts w:ascii="Tahoma" w:hAnsi="Tahoma" w:cs="Tahoma"/>
          <w:sz w:val="20"/>
        </w:rPr>
      </w:pPr>
      <w:r w:rsidRPr="009919AB">
        <w:rPr>
          <w:rFonts w:ascii="Tahoma" w:hAnsi="Tahoma" w:cs="Tahoma"/>
          <w:sz w:val="20"/>
        </w:rPr>
        <w:t xml:space="preserve">Gelast het College van Burgemeester en Schepenen met de uitvoering van dit besluit.   </w:t>
      </w:r>
    </w:p>
    <w:sectPr w:rsidR="00CA4E22" w:rsidRPr="00035140">
      <w:footerReference w:type="default" r:id="rId8"/>
      <w:pgSz w:w="11906" w:h="16838"/>
      <w:pgMar w:top="1418" w:right="1418" w:bottom="1418" w:left="1418" w:header="709" w:footer="709" w:gutter="0"/>
      <w:paperSrc w:first="1" w:other="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82DA" w16cex:dateUtc="2022-08-05T0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BCA5" w14:textId="77777777" w:rsidR="00F67182" w:rsidRDefault="00F67182" w:rsidP="00A64419">
      <w:r>
        <w:separator/>
      </w:r>
    </w:p>
  </w:endnote>
  <w:endnote w:type="continuationSeparator" w:id="0">
    <w:p w14:paraId="42104592" w14:textId="77777777" w:rsidR="00F67182" w:rsidRDefault="00F67182" w:rsidP="00A6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VLVQ+Frutiger-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97977"/>
      <w:docPartObj>
        <w:docPartGallery w:val="Page Numbers (Bottom of Page)"/>
        <w:docPartUnique/>
      </w:docPartObj>
    </w:sdtPr>
    <w:sdtEndPr/>
    <w:sdtContent>
      <w:sdt>
        <w:sdtPr>
          <w:id w:val="860082579"/>
          <w:docPartObj>
            <w:docPartGallery w:val="Page Numbers (Top of Page)"/>
            <w:docPartUnique/>
          </w:docPartObj>
        </w:sdtPr>
        <w:sdtEndPr/>
        <w:sdtContent>
          <w:p w14:paraId="1D1F2B19" w14:textId="56656C43" w:rsidR="005B1AF6" w:rsidRDefault="005B1AF6">
            <w:pPr>
              <w:pStyle w:val="Voettekst"/>
              <w:jc w:val="right"/>
            </w:pPr>
            <w:r w:rsidRPr="00DF29D9">
              <w:rPr>
                <w:rFonts w:ascii="Tahoma" w:hAnsi="Tahoma" w:cs="Tahoma"/>
                <w:sz w:val="16"/>
                <w:szCs w:val="16"/>
                <w:lang w:val="nl-NL"/>
              </w:rPr>
              <w:t xml:space="preserve">Pagina </w:t>
            </w:r>
            <w:r w:rsidRPr="00DF29D9">
              <w:rPr>
                <w:rFonts w:ascii="Tahoma" w:hAnsi="Tahoma" w:cs="Tahoma"/>
                <w:b/>
                <w:bCs/>
                <w:sz w:val="16"/>
                <w:szCs w:val="16"/>
              </w:rPr>
              <w:fldChar w:fldCharType="begin"/>
            </w:r>
            <w:r w:rsidRPr="00DF29D9">
              <w:rPr>
                <w:rFonts w:ascii="Tahoma" w:hAnsi="Tahoma" w:cs="Tahoma"/>
                <w:b/>
                <w:bCs/>
                <w:sz w:val="16"/>
                <w:szCs w:val="16"/>
              </w:rPr>
              <w:instrText>PAGE</w:instrText>
            </w:r>
            <w:r w:rsidRPr="00DF29D9">
              <w:rPr>
                <w:rFonts w:ascii="Tahoma" w:hAnsi="Tahoma" w:cs="Tahoma"/>
                <w:b/>
                <w:bCs/>
                <w:sz w:val="16"/>
                <w:szCs w:val="16"/>
              </w:rPr>
              <w:fldChar w:fldCharType="separate"/>
            </w:r>
            <w:r>
              <w:rPr>
                <w:rFonts w:ascii="Tahoma" w:hAnsi="Tahoma" w:cs="Tahoma"/>
                <w:b/>
                <w:bCs/>
                <w:noProof/>
                <w:sz w:val="16"/>
                <w:szCs w:val="16"/>
              </w:rPr>
              <w:t>1</w:t>
            </w:r>
            <w:r w:rsidRPr="00DF29D9">
              <w:rPr>
                <w:rFonts w:ascii="Tahoma" w:hAnsi="Tahoma" w:cs="Tahoma"/>
                <w:b/>
                <w:bCs/>
                <w:sz w:val="16"/>
                <w:szCs w:val="16"/>
              </w:rPr>
              <w:fldChar w:fldCharType="end"/>
            </w:r>
            <w:r w:rsidRPr="00DF29D9">
              <w:rPr>
                <w:rFonts w:ascii="Tahoma" w:hAnsi="Tahoma" w:cs="Tahoma"/>
                <w:sz w:val="16"/>
                <w:szCs w:val="16"/>
                <w:lang w:val="nl-NL"/>
              </w:rPr>
              <w:t xml:space="preserve"> van </w:t>
            </w:r>
            <w:r w:rsidRPr="00DF29D9">
              <w:rPr>
                <w:rFonts w:ascii="Tahoma" w:hAnsi="Tahoma" w:cs="Tahoma"/>
                <w:b/>
                <w:bCs/>
                <w:sz w:val="16"/>
                <w:szCs w:val="16"/>
              </w:rPr>
              <w:fldChar w:fldCharType="begin"/>
            </w:r>
            <w:r w:rsidRPr="00DF29D9">
              <w:rPr>
                <w:rFonts w:ascii="Tahoma" w:hAnsi="Tahoma" w:cs="Tahoma"/>
                <w:b/>
                <w:bCs/>
                <w:sz w:val="16"/>
                <w:szCs w:val="16"/>
              </w:rPr>
              <w:instrText>NUMPAGES</w:instrText>
            </w:r>
            <w:r w:rsidRPr="00DF29D9">
              <w:rPr>
                <w:rFonts w:ascii="Tahoma" w:hAnsi="Tahoma" w:cs="Tahoma"/>
                <w:b/>
                <w:bCs/>
                <w:sz w:val="16"/>
                <w:szCs w:val="16"/>
              </w:rPr>
              <w:fldChar w:fldCharType="separate"/>
            </w:r>
            <w:r>
              <w:rPr>
                <w:rFonts w:ascii="Tahoma" w:hAnsi="Tahoma" w:cs="Tahoma"/>
                <w:b/>
                <w:bCs/>
                <w:noProof/>
                <w:sz w:val="16"/>
                <w:szCs w:val="16"/>
              </w:rPr>
              <w:t>11</w:t>
            </w:r>
            <w:r w:rsidRPr="00DF29D9">
              <w:rPr>
                <w:rFonts w:ascii="Tahoma" w:hAnsi="Tahoma" w:cs="Tahoma"/>
                <w:b/>
                <w:bCs/>
                <w:sz w:val="16"/>
                <w:szCs w:val="16"/>
              </w:rPr>
              <w:fldChar w:fldCharType="end"/>
            </w:r>
          </w:p>
        </w:sdtContent>
      </w:sdt>
    </w:sdtContent>
  </w:sdt>
  <w:p w14:paraId="2DD276D3" w14:textId="77777777" w:rsidR="005B1AF6" w:rsidRDefault="005B1A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D956E" w14:textId="77777777" w:rsidR="00F67182" w:rsidRDefault="00F67182" w:rsidP="00A64419">
      <w:r>
        <w:separator/>
      </w:r>
    </w:p>
  </w:footnote>
  <w:footnote w:type="continuationSeparator" w:id="0">
    <w:p w14:paraId="3C53E37D" w14:textId="77777777" w:rsidR="00F67182" w:rsidRDefault="00F67182" w:rsidP="00A64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46A"/>
    <w:multiLevelType w:val="hybridMultilevel"/>
    <w:tmpl w:val="1BEA2884"/>
    <w:lvl w:ilvl="0" w:tplc="59E4DF46">
      <w:start w:val="1"/>
      <w:numFmt w:val="decimal"/>
      <w:suff w:val="space"/>
      <w:lvlText w:val="%1°"/>
      <w:lvlJc w:val="left"/>
      <w:pPr>
        <w:ind w:left="341" w:hanging="57"/>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 w15:restartNumberingAfterBreak="0">
    <w:nsid w:val="0CB227D4"/>
    <w:multiLevelType w:val="hybridMultilevel"/>
    <w:tmpl w:val="CB227EAA"/>
    <w:lvl w:ilvl="0" w:tplc="59E4DF46">
      <w:start w:val="1"/>
      <w:numFmt w:val="decimal"/>
      <w:suff w:val="space"/>
      <w:lvlText w:val="%1°"/>
      <w:lvlJc w:val="left"/>
      <w:pPr>
        <w:ind w:left="57" w:hanging="57"/>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973CD0"/>
    <w:multiLevelType w:val="hybridMultilevel"/>
    <w:tmpl w:val="70A4B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0A066F"/>
    <w:multiLevelType w:val="hybridMultilevel"/>
    <w:tmpl w:val="AC5A7936"/>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4B7648B"/>
    <w:multiLevelType w:val="hybridMultilevel"/>
    <w:tmpl w:val="4498EF56"/>
    <w:lvl w:ilvl="0" w:tplc="50E01AEC">
      <w:numFmt w:val="bullet"/>
      <w:lvlText w:val="-"/>
      <w:lvlJc w:val="left"/>
      <w:pPr>
        <w:ind w:left="720" w:hanging="360"/>
      </w:pPr>
      <w:rPr>
        <w:rFonts w:ascii="Tahoma" w:eastAsia="Calibr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095852"/>
    <w:multiLevelType w:val="hybridMultilevel"/>
    <w:tmpl w:val="8B301054"/>
    <w:lvl w:ilvl="0" w:tplc="6DC6CF7A">
      <w:start w:val="1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E1175D"/>
    <w:multiLevelType w:val="hybridMultilevel"/>
    <w:tmpl w:val="7292E626"/>
    <w:lvl w:ilvl="0" w:tplc="9E0CDBF8">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7" w15:restartNumberingAfterBreak="0">
    <w:nsid w:val="22C6492C"/>
    <w:multiLevelType w:val="hybridMultilevel"/>
    <w:tmpl w:val="A6B64654"/>
    <w:lvl w:ilvl="0" w:tplc="59E4DF46">
      <w:start w:val="1"/>
      <w:numFmt w:val="decimal"/>
      <w:suff w:val="space"/>
      <w:lvlText w:val="%1°"/>
      <w:lvlJc w:val="left"/>
      <w:pPr>
        <w:ind w:left="342" w:hanging="57"/>
      </w:pPr>
      <w:rPr>
        <w:rFonts w:hint="default"/>
      </w:rPr>
    </w:lvl>
    <w:lvl w:ilvl="1" w:tplc="3D6A8DC2">
      <w:numFmt w:val="bullet"/>
      <w:lvlText w:val="-"/>
      <w:lvlJc w:val="left"/>
      <w:pPr>
        <w:ind w:left="1725" w:hanging="360"/>
      </w:pPr>
      <w:rPr>
        <w:rFonts w:ascii="Tahoma" w:eastAsia="Calibri" w:hAnsi="Tahoma" w:cs="Tahoma" w:hint="default"/>
      </w:rPr>
    </w:lvl>
    <w:lvl w:ilvl="2" w:tplc="0813001B" w:tentative="1">
      <w:start w:val="1"/>
      <w:numFmt w:val="lowerRoman"/>
      <w:lvlText w:val="%3."/>
      <w:lvlJc w:val="right"/>
      <w:pPr>
        <w:ind w:left="2445" w:hanging="180"/>
      </w:pPr>
    </w:lvl>
    <w:lvl w:ilvl="3" w:tplc="0813000F" w:tentative="1">
      <w:start w:val="1"/>
      <w:numFmt w:val="decimal"/>
      <w:lvlText w:val="%4."/>
      <w:lvlJc w:val="left"/>
      <w:pPr>
        <w:ind w:left="3165" w:hanging="360"/>
      </w:pPr>
    </w:lvl>
    <w:lvl w:ilvl="4" w:tplc="08130019" w:tentative="1">
      <w:start w:val="1"/>
      <w:numFmt w:val="lowerLetter"/>
      <w:lvlText w:val="%5."/>
      <w:lvlJc w:val="left"/>
      <w:pPr>
        <w:ind w:left="3885" w:hanging="360"/>
      </w:pPr>
    </w:lvl>
    <w:lvl w:ilvl="5" w:tplc="0813001B" w:tentative="1">
      <w:start w:val="1"/>
      <w:numFmt w:val="lowerRoman"/>
      <w:lvlText w:val="%6."/>
      <w:lvlJc w:val="right"/>
      <w:pPr>
        <w:ind w:left="4605" w:hanging="180"/>
      </w:pPr>
    </w:lvl>
    <w:lvl w:ilvl="6" w:tplc="0813000F" w:tentative="1">
      <w:start w:val="1"/>
      <w:numFmt w:val="decimal"/>
      <w:lvlText w:val="%7."/>
      <w:lvlJc w:val="left"/>
      <w:pPr>
        <w:ind w:left="5325" w:hanging="360"/>
      </w:pPr>
    </w:lvl>
    <w:lvl w:ilvl="7" w:tplc="08130019" w:tentative="1">
      <w:start w:val="1"/>
      <w:numFmt w:val="lowerLetter"/>
      <w:lvlText w:val="%8."/>
      <w:lvlJc w:val="left"/>
      <w:pPr>
        <w:ind w:left="6045" w:hanging="360"/>
      </w:pPr>
    </w:lvl>
    <w:lvl w:ilvl="8" w:tplc="0813001B" w:tentative="1">
      <w:start w:val="1"/>
      <w:numFmt w:val="lowerRoman"/>
      <w:lvlText w:val="%9."/>
      <w:lvlJc w:val="right"/>
      <w:pPr>
        <w:ind w:left="6765" w:hanging="180"/>
      </w:pPr>
    </w:lvl>
  </w:abstractNum>
  <w:abstractNum w:abstractNumId="8" w15:restartNumberingAfterBreak="0">
    <w:nsid w:val="2A67752D"/>
    <w:multiLevelType w:val="hybridMultilevel"/>
    <w:tmpl w:val="00FAD742"/>
    <w:lvl w:ilvl="0" w:tplc="CE0EA2B0">
      <w:start w:val="1100"/>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1E0BBB"/>
    <w:multiLevelType w:val="hybridMultilevel"/>
    <w:tmpl w:val="65304992"/>
    <w:lvl w:ilvl="0" w:tplc="55841D38">
      <w:start w:val="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2457B"/>
    <w:multiLevelType w:val="hybridMultilevel"/>
    <w:tmpl w:val="95C4F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455F38"/>
    <w:multiLevelType w:val="hybridMultilevel"/>
    <w:tmpl w:val="59F4479E"/>
    <w:lvl w:ilvl="0" w:tplc="08130017">
      <w:start w:val="1"/>
      <w:numFmt w:val="lowerLetter"/>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F429FC"/>
    <w:multiLevelType w:val="hybridMultilevel"/>
    <w:tmpl w:val="CD1AF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595310"/>
    <w:multiLevelType w:val="hybridMultilevel"/>
    <w:tmpl w:val="B66856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8C35E0"/>
    <w:multiLevelType w:val="hybridMultilevel"/>
    <w:tmpl w:val="5FBC3B12"/>
    <w:lvl w:ilvl="0" w:tplc="FD507754">
      <w:start w:val="1"/>
      <w:numFmt w:val="decimal"/>
      <w:lvlText w:val="%1°"/>
      <w:lvlJc w:val="left"/>
      <w:pPr>
        <w:ind w:left="57" w:hanging="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A222E6"/>
    <w:multiLevelType w:val="hybridMultilevel"/>
    <w:tmpl w:val="DF4CFA64"/>
    <w:lvl w:ilvl="0" w:tplc="CE0EA2B0">
      <w:start w:val="1100"/>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0252C93"/>
    <w:multiLevelType w:val="hybridMultilevel"/>
    <w:tmpl w:val="F99C582A"/>
    <w:lvl w:ilvl="0" w:tplc="59E4DF46">
      <w:start w:val="1"/>
      <w:numFmt w:val="decimal"/>
      <w:suff w:val="space"/>
      <w:lvlText w:val="%1°"/>
      <w:lvlJc w:val="left"/>
      <w:pPr>
        <w:ind w:left="57" w:hanging="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17A4E80"/>
    <w:multiLevelType w:val="hybridMultilevel"/>
    <w:tmpl w:val="106C63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BD2B62"/>
    <w:multiLevelType w:val="hybridMultilevel"/>
    <w:tmpl w:val="DAF22E84"/>
    <w:lvl w:ilvl="0" w:tplc="3D6A8DC2">
      <w:numFmt w:val="bullet"/>
      <w:lvlText w:val="-"/>
      <w:lvlJc w:val="left"/>
      <w:pPr>
        <w:ind w:left="1800" w:hanging="360"/>
      </w:pPr>
      <w:rPr>
        <w:rFonts w:ascii="Tahoma" w:eastAsia="Calibri" w:hAnsi="Tahoma" w:cs="Tahoma"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15:restartNumberingAfterBreak="0">
    <w:nsid w:val="79144F68"/>
    <w:multiLevelType w:val="hybridMultilevel"/>
    <w:tmpl w:val="1408D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93A7C5C"/>
    <w:multiLevelType w:val="singleLevel"/>
    <w:tmpl w:val="6DC6CF7A"/>
    <w:lvl w:ilvl="0">
      <w:start w:val="1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7C0C391C"/>
    <w:multiLevelType w:val="hybridMultilevel"/>
    <w:tmpl w:val="71A40E18"/>
    <w:lvl w:ilvl="0" w:tplc="6DC6CF7A">
      <w:start w:val="10"/>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5"/>
  </w:num>
  <w:num w:numId="5">
    <w:abstractNumId w:val="21"/>
  </w:num>
  <w:num w:numId="6">
    <w:abstractNumId w:val="6"/>
  </w:num>
  <w:num w:numId="7">
    <w:abstractNumId w:val="18"/>
  </w:num>
  <w:num w:numId="8">
    <w:abstractNumId w:val="9"/>
  </w:num>
  <w:num w:numId="9">
    <w:abstractNumId w:val="2"/>
  </w:num>
  <w:num w:numId="10">
    <w:abstractNumId w:val="14"/>
  </w:num>
  <w:num w:numId="11">
    <w:abstractNumId w:val="0"/>
  </w:num>
  <w:num w:numId="12">
    <w:abstractNumId w:val="16"/>
  </w:num>
  <w:num w:numId="13">
    <w:abstractNumId w:val="10"/>
  </w:num>
  <w:num w:numId="14">
    <w:abstractNumId w:val="1"/>
  </w:num>
  <w:num w:numId="15">
    <w:abstractNumId w:val="7"/>
  </w:num>
  <w:num w:numId="16">
    <w:abstractNumId w:val="3"/>
  </w:num>
  <w:num w:numId="17">
    <w:abstractNumId w:val="13"/>
  </w:num>
  <w:num w:numId="18">
    <w:abstractNumId w:val="19"/>
  </w:num>
  <w:num w:numId="19">
    <w:abstractNumId w:val="12"/>
  </w:num>
  <w:num w:numId="20">
    <w:abstractNumId w:val="15"/>
  </w:num>
  <w:num w:numId="21">
    <w:abstractNumId w:val="4"/>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93"/>
    <w:rsid w:val="00000926"/>
    <w:rsid w:val="000028E3"/>
    <w:rsid w:val="000137D3"/>
    <w:rsid w:val="00014DC9"/>
    <w:rsid w:val="00015302"/>
    <w:rsid w:val="000167B1"/>
    <w:rsid w:val="00020239"/>
    <w:rsid w:val="00020468"/>
    <w:rsid w:val="00023A9B"/>
    <w:rsid w:val="0003341D"/>
    <w:rsid w:val="00035140"/>
    <w:rsid w:val="00035648"/>
    <w:rsid w:val="00035FEC"/>
    <w:rsid w:val="0004114E"/>
    <w:rsid w:val="00061360"/>
    <w:rsid w:val="00070F65"/>
    <w:rsid w:val="00076A40"/>
    <w:rsid w:val="00077674"/>
    <w:rsid w:val="00093C18"/>
    <w:rsid w:val="00097D68"/>
    <w:rsid w:val="000A1EE1"/>
    <w:rsid w:val="000B182D"/>
    <w:rsid w:val="000B1CF4"/>
    <w:rsid w:val="000B79A6"/>
    <w:rsid w:val="000C33CE"/>
    <w:rsid w:val="000C69D6"/>
    <w:rsid w:val="000D1372"/>
    <w:rsid w:val="000D6814"/>
    <w:rsid w:val="000E06D1"/>
    <w:rsid w:val="000E7BAA"/>
    <w:rsid w:val="000F319D"/>
    <w:rsid w:val="000F6D6A"/>
    <w:rsid w:val="000F7D79"/>
    <w:rsid w:val="00111C53"/>
    <w:rsid w:val="0012114E"/>
    <w:rsid w:val="001409A1"/>
    <w:rsid w:val="001547CC"/>
    <w:rsid w:val="001573FA"/>
    <w:rsid w:val="0016320C"/>
    <w:rsid w:val="00164DA3"/>
    <w:rsid w:val="001654EE"/>
    <w:rsid w:val="0017394D"/>
    <w:rsid w:val="00181116"/>
    <w:rsid w:val="001945BF"/>
    <w:rsid w:val="001A0BCE"/>
    <w:rsid w:val="001A0C97"/>
    <w:rsid w:val="001A0F42"/>
    <w:rsid w:val="001A320B"/>
    <w:rsid w:val="001A5D9E"/>
    <w:rsid w:val="001B3166"/>
    <w:rsid w:val="001B32A2"/>
    <w:rsid w:val="001B7F63"/>
    <w:rsid w:val="001C7BF5"/>
    <w:rsid w:val="001D42C6"/>
    <w:rsid w:val="001E56A1"/>
    <w:rsid w:val="0020240C"/>
    <w:rsid w:val="00202C7F"/>
    <w:rsid w:val="00203F57"/>
    <w:rsid w:val="00204B9E"/>
    <w:rsid w:val="00206AA3"/>
    <w:rsid w:val="00211E93"/>
    <w:rsid w:val="00212865"/>
    <w:rsid w:val="00212B42"/>
    <w:rsid w:val="00220182"/>
    <w:rsid w:val="002314F8"/>
    <w:rsid w:val="00257F19"/>
    <w:rsid w:val="002624E3"/>
    <w:rsid w:val="002738B8"/>
    <w:rsid w:val="00277804"/>
    <w:rsid w:val="00281674"/>
    <w:rsid w:val="00281B67"/>
    <w:rsid w:val="00287357"/>
    <w:rsid w:val="002B4C90"/>
    <w:rsid w:val="002C0FB0"/>
    <w:rsid w:val="002C6D8B"/>
    <w:rsid w:val="002E124A"/>
    <w:rsid w:val="002E3F0D"/>
    <w:rsid w:val="002E4FA2"/>
    <w:rsid w:val="002F22D8"/>
    <w:rsid w:val="003008D3"/>
    <w:rsid w:val="00306B34"/>
    <w:rsid w:val="00325820"/>
    <w:rsid w:val="00325A40"/>
    <w:rsid w:val="00333ABE"/>
    <w:rsid w:val="00343DCA"/>
    <w:rsid w:val="003546CC"/>
    <w:rsid w:val="00361490"/>
    <w:rsid w:val="003646C6"/>
    <w:rsid w:val="00365AD8"/>
    <w:rsid w:val="0037170C"/>
    <w:rsid w:val="003731C7"/>
    <w:rsid w:val="003800D5"/>
    <w:rsid w:val="003A2409"/>
    <w:rsid w:val="003A424E"/>
    <w:rsid w:val="003B6432"/>
    <w:rsid w:val="003B78D5"/>
    <w:rsid w:val="003C567C"/>
    <w:rsid w:val="003D209D"/>
    <w:rsid w:val="003F16A5"/>
    <w:rsid w:val="00405D9F"/>
    <w:rsid w:val="00412C38"/>
    <w:rsid w:val="00414AE5"/>
    <w:rsid w:val="00421F93"/>
    <w:rsid w:val="00422EB9"/>
    <w:rsid w:val="00424C4F"/>
    <w:rsid w:val="0042514A"/>
    <w:rsid w:val="004255C9"/>
    <w:rsid w:val="004264CA"/>
    <w:rsid w:val="0043754D"/>
    <w:rsid w:val="00443F8D"/>
    <w:rsid w:val="0045709A"/>
    <w:rsid w:val="00457AB7"/>
    <w:rsid w:val="004611EB"/>
    <w:rsid w:val="0046189E"/>
    <w:rsid w:val="004629AB"/>
    <w:rsid w:val="00473A8C"/>
    <w:rsid w:val="00474DB5"/>
    <w:rsid w:val="0048418E"/>
    <w:rsid w:val="00484623"/>
    <w:rsid w:val="004855F7"/>
    <w:rsid w:val="004862D7"/>
    <w:rsid w:val="00496DDB"/>
    <w:rsid w:val="004B4441"/>
    <w:rsid w:val="004B4EAF"/>
    <w:rsid w:val="004B509C"/>
    <w:rsid w:val="004B6F6C"/>
    <w:rsid w:val="004C1926"/>
    <w:rsid w:val="004C47A3"/>
    <w:rsid w:val="004C5E93"/>
    <w:rsid w:val="004E0EBC"/>
    <w:rsid w:val="004E1B61"/>
    <w:rsid w:val="004E41ED"/>
    <w:rsid w:val="004E66F9"/>
    <w:rsid w:val="004F46A3"/>
    <w:rsid w:val="004F72F6"/>
    <w:rsid w:val="00506219"/>
    <w:rsid w:val="0050755D"/>
    <w:rsid w:val="00511B5F"/>
    <w:rsid w:val="0052034E"/>
    <w:rsid w:val="00534B7A"/>
    <w:rsid w:val="00536444"/>
    <w:rsid w:val="00540879"/>
    <w:rsid w:val="005535F4"/>
    <w:rsid w:val="00553F61"/>
    <w:rsid w:val="005545FD"/>
    <w:rsid w:val="00563086"/>
    <w:rsid w:val="00564B22"/>
    <w:rsid w:val="00570D06"/>
    <w:rsid w:val="00583054"/>
    <w:rsid w:val="0058454C"/>
    <w:rsid w:val="00584CDB"/>
    <w:rsid w:val="00592CCA"/>
    <w:rsid w:val="00593172"/>
    <w:rsid w:val="005959B4"/>
    <w:rsid w:val="005A2A97"/>
    <w:rsid w:val="005A4B95"/>
    <w:rsid w:val="005A66FE"/>
    <w:rsid w:val="005A6A85"/>
    <w:rsid w:val="005A7D5F"/>
    <w:rsid w:val="005B1AF6"/>
    <w:rsid w:val="005B2B4E"/>
    <w:rsid w:val="005D1FD9"/>
    <w:rsid w:val="005D3709"/>
    <w:rsid w:val="005D41C9"/>
    <w:rsid w:val="005E3260"/>
    <w:rsid w:val="005E357D"/>
    <w:rsid w:val="005F1F6B"/>
    <w:rsid w:val="006038FB"/>
    <w:rsid w:val="00606793"/>
    <w:rsid w:val="00606A05"/>
    <w:rsid w:val="00610340"/>
    <w:rsid w:val="0061780B"/>
    <w:rsid w:val="00626DF5"/>
    <w:rsid w:val="00627116"/>
    <w:rsid w:val="00635D12"/>
    <w:rsid w:val="00646ECD"/>
    <w:rsid w:val="00647E3F"/>
    <w:rsid w:val="006643BA"/>
    <w:rsid w:val="00676FD9"/>
    <w:rsid w:val="006900E1"/>
    <w:rsid w:val="00690964"/>
    <w:rsid w:val="006A0BB4"/>
    <w:rsid w:val="006A4A25"/>
    <w:rsid w:val="006A6CCC"/>
    <w:rsid w:val="006B720F"/>
    <w:rsid w:val="006E0863"/>
    <w:rsid w:val="006E7CF0"/>
    <w:rsid w:val="007067AB"/>
    <w:rsid w:val="00711A18"/>
    <w:rsid w:val="00713ECE"/>
    <w:rsid w:val="00721F69"/>
    <w:rsid w:val="00723E01"/>
    <w:rsid w:val="007470DA"/>
    <w:rsid w:val="0075676A"/>
    <w:rsid w:val="00761E52"/>
    <w:rsid w:val="007625A3"/>
    <w:rsid w:val="00765F03"/>
    <w:rsid w:val="00786C73"/>
    <w:rsid w:val="00794E76"/>
    <w:rsid w:val="007A258B"/>
    <w:rsid w:val="007A6F71"/>
    <w:rsid w:val="007D1396"/>
    <w:rsid w:val="007E6270"/>
    <w:rsid w:val="007F1074"/>
    <w:rsid w:val="007F524C"/>
    <w:rsid w:val="00800324"/>
    <w:rsid w:val="00802DFC"/>
    <w:rsid w:val="008100E4"/>
    <w:rsid w:val="00810BDF"/>
    <w:rsid w:val="00814AB9"/>
    <w:rsid w:val="00814C72"/>
    <w:rsid w:val="00814F37"/>
    <w:rsid w:val="008302B1"/>
    <w:rsid w:val="0083053F"/>
    <w:rsid w:val="00847C68"/>
    <w:rsid w:val="00852265"/>
    <w:rsid w:val="00860412"/>
    <w:rsid w:val="00861C04"/>
    <w:rsid w:val="00865849"/>
    <w:rsid w:val="00870A99"/>
    <w:rsid w:val="00876000"/>
    <w:rsid w:val="008800FD"/>
    <w:rsid w:val="00884E61"/>
    <w:rsid w:val="00887804"/>
    <w:rsid w:val="00890A16"/>
    <w:rsid w:val="00890E5F"/>
    <w:rsid w:val="00896A22"/>
    <w:rsid w:val="00896B94"/>
    <w:rsid w:val="00897171"/>
    <w:rsid w:val="008A2AAB"/>
    <w:rsid w:val="008A654E"/>
    <w:rsid w:val="008B45A4"/>
    <w:rsid w:val="008D27B0"/>
    <w:rsid w:val="008D6A45"/>
    <w:rsid w:val="008D79A0"/>
    <w:rsid w:val="008E0499"/>
    <w:rsid w:val="008E0D6B"/>
    <w:rsid w:val="008E1186"/>
    <w:rsid w:val="008E6265"/>
    <w:rsid w:val="008E68A2"/>
    <w:rsid w:val="008E7399"/>
    <w:rsid w:val="008E78F9"/>
    <w:rsid w:val="009033BE"/>
    <w:rsid w:val="00913E79"/>
    <w:rsid w:val="0091540F"/>
    <w:rsid w:val="00921583"/>
    <w:rsid w:val="0093325A"/>
    <w:rsid w:val="00934D2C"/>
    <w:rsid w:val="00943618"/>
    <w:rsid w:val="00943B41"/>
    <w:rsid w:val="009628D8"/>
    <w:rsid w:val="00973146"/>
    <w:rsid w:val="00984402"/>
    <w:rsid w:val="00984A00"/>
    <w:rsid w:val="00984B4C"/>
    <w:rsid w:val="009919AB"/>
    <w:rsid w:val="009A31ED"/>
    <w:rsid w:val="009A594A"/>
    <w:rsid w:val="009B3238"/>
    <w:rsid w:val="009B6189"/>
    <w:rsid w:val="009B6EB4"/>
    <w:rsid w:val="009C1F08"/>
    <w:rsid w:val="009C21BF"/>
    <w:rsid w:val="009C7858"/>
    <w:rsid w:val="009D23C1"/>
    <w:rsid w:val="009D45D0"/>
    <w:rsid w:val="009E1073"/>
    <w:rsid w:val="009E3FC3"/>
    <w:rsid w:val="009E52F3"/>
    <w:rsid w:val="009E6260"/>
    <w:rsid w:val="009E6388"/>
    <w:rsid w:val="009E6B25"/>
    <w:rsid w:val="009E73EB"/>
    <w:rsid w:val="00A071E8"/>
    <w:rsid w:val="00A12888"/>
    <w:rsid w:val="00A15D99"/>
    <w:rsid w:val="00A17537"/>
    <w:rsid w:val="00A30883"/>
    <w:rsid w:val="00A314E4"/>
    <w:rsid w:val="00A4394D"/>
    <w:rsid w:val="00A507C6"/>
    <w:rsid w:val="00A608D9"/>
    <w:rsid w:val="00A64419"/>
    <w:rsid w:val="00A65A83"/>
    <w:rsid w:val="00A709B4"/>
    <w:rsid w:val="00A71519"/>
    <w:rsid w:val="00A94786"/>
    <w:rsid w:val="00AA1236"/>
    <w:rsid w:val="00AA3A61"/>
    <w:rsid w:val="00AA45AA"/>
    <w:rsid w:val="00AB067C"/>
    <w:rsid w:val="00AC4C03"/>
    <w:rsid w:val="00AD502B"/>
    <w:rsid w:val="00AD7869"/>
    <w:rsid w:val="00AE210A"/>
    <w:rsid w:val="00AE4731"/>
    <w:rsid w:val="00AE5BEB"/>
    <w:rsid w:val="00AF5CC1"/>
    <w:rsid w:val="00B0003E"/>
    <w:rsid w:val="00B13B39"/>
    <w:rsid w:val="00B15401"/>
    <w:rsid w:val="00B27CA5"/>
    <w:rsid w:val="00B3337B"/>
    <w:rsid w:val="00B34BCC"/>
    <w:rsid w:val="00B35563"/>
    <w:rsid w:val="00B36E64"/>
    <w:rsid w:val="00B41881"/>
    <w:rsid w:val="00B41D2E"/>
    <w:rsid w:val="00B46C55"/>
    <w:rsid w:val="00B47B1B"/>
    <w:rsid w:val="00B729D7"/>
    <w:rsid w:val="00B74D5C"/>
    <w:rsid w:val="00B843D5"/>
    <w:rsid w:val="00B85CB4"/>
    <w:rsid w:val="00B909CF"/>
    <w:rsid w:val="00B90B98"/>
    <w:rsid w:val="00B91C16"/>
    <w:rsid w:val="00B96C4C"/>
    <w:rsid w:val="00B97EB5"/>
    <w:rsid w:val="00BA02D3"/>
    <w:rsid w:val="00BA35FC"/>
    <w:rsid w:val="00BB2053"/>
    <w:rsid w:val="00BC12E8"/>
    <w:rsid w:val="00BC1BAA"/>
    <w:rsid w:val="00BC57C2"/>
    <w:rsid w:val="00BD21DE"/>
    <w:rsid w:val="00BD61E4"/>
    <w:rsid w:val="00BD751C"/>
    <w:rsid w:val="00BE0C10"/>
    <w:rsid w:val="00C108F6"/>
    <w:rsid w:val="00C10B6B"/>
    <w:rsid w:val="00C1324D"/>
    <w:rsid w:val="00C137D0"/>
    <w:rsid w:val="00C13FC9"/>
    <w:rsid w:val="00C167DC"/>
    <w:rsid w:val="00C24774"/>
    <w:rsid w:val="00C26267"/>
    <w:rsid w:val="00C30C76"/>
    <w:rsid w:val="00C31811"/>
    <w:rsid w:val="00C46502"/>
    <w:rsid w:val="00C47773"/>
    <w:rsid w:val="00C55649"/>
    <w:rsid w:val="00C62A4A"/>
    <w:rsid w:val="00C63588"/>
    <w:rsid w:val="00C6625D"/>
    <w:rsid w:val="00C67089"/>
    <w:rsid w:val="00C72442"/>
    <w:rsid w:val="00C74D5C"/>
    <w:rsid w:val="00C876D9"/>
    <w:rsid w:val="00C9783B"/>
    <w:rsid w:val="00C97EE8"/>
    <w:rsid w:val="00CA4E22"/>
    <w:rsid w:val="00CB563A"/>
    <w:rsid w:val="00CB6323"/>
    <w:rsid w:val="00CD260C"/>
    <w:rsid w:val="00CD55F2"/>
    <w:rsid w:val="00CD57D5"/>
    <w:rsid w:val="00CF5539"/>
    <w:rsid w:val="00D0180D"/>
    <w:rsid w:val="00D0307C"/>
    <w:rsid w:val="00D0309A"/>
    <w:rsid w:val="00D07923"/>
    <w:rsid w:val="00D07CEA"/>
    <w:rsid w:val="00D26481"/>
    <w:rsid w:val="00D33A81"/>
    <w:rsid w:val="00D47852"/>
    <w:rsid w:val="00D47AD0"/>
    <w:rsid w:val="00D67EFF"/>
    <w:rsid w:val="00D72D1C"/>
    <w:rsid w:val="00D73EE0"/>
    <w:rsid w:val="00D87300"/>
    <w:rsid w:val="00D93525"/>
    <w:rsid w:val="00DB6E1E"/>
    <w:rsid w:val="00DD351D"/>
    <w:rsid w:val="00DE1A55"/>
    <w:rsid w:val="00DF0DCE"/>
    <w:rsid w:val="00DF29D9"/>
    <w:rsid w:val="00DF2D18"/>
    <w:rsid w:val="00DF3E63"/>
    <w:rsid w:val="00DF5011"/>
    <w:rsid w:val="00E0050D"/>
    <w:rsid w:val="00E15666"/>
    <w:rsid w:val="00E23F6D"/>
    <w:rsid w:val="00E247BB"/>
    <w:rsid w:val="00E24EBF"/>
    <w:rsid w:val="00E63360"/>
    <w:rsid w:val="00E644B9"/>
    <w:rsid w:val="00E702F7"/>
    <w:rsid w:val="00E7364F"/>
    <w:rsid w:val="00E74A53"/>
    <w:rsid w:val="00E755CD"/>
    <w:rsid w:val="00E85FF0"/>
    <w:rsid w:val="00E97DFB"/>
    <w:rsid w:val="00EA0A89"/>
    <w:rsid w:val="00EA3DD8"/>
    <w:rsid w:val="00EA62FD"/>
    <w:rsid w:val="00EA7B21"/>
    <w:rsid w:val="00EB06F3"/>
    <w:rsid w:val="00EB6755"/>
    <w:rsid w:val="00EB7274"/>
    <w:rsid w:val="00EC1B80"/>
    <w:rsid w:val="00ED10A2"/>
    <w:rsid w:val="00EE1AC7"/>
    <w:rsid w:val="00EE5DCF"/>
    <w:rsid w:val="00EE6519"/>
    <w:rsid w:val="00EF1AA4"/>
    <w:rsid w:val="00F00D0C"/>
    <w:rsid w:val="00F12CBF"/>
    <w:rsid w:val="00F14A4F"/>
    <w:rsid w:val="00F213AE"/>
    <w:rsid w:val="00F23C16"/>
    <w:rsid w:val="00F251E9"/>
    <w:rsid w:val="00F25B92"/>
    <w:rsid w:val="00F25FD5"/>
    <w:rsid w:val="00F31D51"/>
    <w:rsid w:val="00F3233A"/>
    <w:rsid w:val="00F4553D"/>
    <w:rsid w:val="00F571CA"/>
    <w:rsid w:val="00F6650E"/>
    <w:rsid w:val="00F66B0F"/>
    <w:rsid w:val="00F67182"/>
    <w:rsid w:val="00F830F1"/>
    <w:rsid w:val="00F94FF5"/>
    <w:rsid w:val="00FA58AB"/>
    <w:rsid w:val="00FA6AFD"/>
    <w:rsid w:val="00FB2226"/>
    <w:rsid w:val="00FB4C20"/>
    <w:rsid w:val="00FD3F51"/>
    <w:rsid w:val="00FE18FF"/>
    <w:rsid w:val="00FE19B0"/>
    <w:rsid w:val="00FE3083"/>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AFB75"/>
  <w15:docId w15:val="{ACD546C6-8315-40F0-B74F-D758D757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6000"/>
    <w:pPr>
      <w:overflowPunct w:val="0"/>
      <w:autoSpaceDE w:val="0"/>
      <w:autoSpaceDN w:val="0"/>
      <w:adjustRightInd w:val="0"/>
      <w:textAlignment w:val="baseline"/>
    </w:pPr>
    <w:rPr>
      <w:sz w:val="24"/>
      <w:lang w:val="nl" w:eastAsia="nl-NL"/>
    </w:rPr>
  </w:style>
  <w:style w:type="paragraph" w:styleId="Kop1">
    <w:name w:val="heading 1"/>
    <w:basedOn w:val="Standaard"/>
    <w:next w:val="Standaard"/>
    <w:qFormat/>
    <w:pPr>
      <w:keepNext/>
      <w:overflowPunct/>
      <w:autoSpaceDE/>
      <w:autoSpaceDN/>
      <w:adjustRightInd/>
      <w:jc w:val="center"/>
      <w:textAlignment w:val="auto"/>
      <w:outlineLvl w:val="0"/>
    </w:pPr>
    <w:rPr>
      <w:b/>
      <w:bCs/>
      <w:sz w:val="3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nl" w:eastAsia="nl-NL"/>
    </w:rPr>
  </w:style>
  <w:style w:type="paragraph" w:styleId="Voetnoottekst">
    <w:name w:val="footnote text"/>
    <w:basedOn w:val="Standaard"/>
    <w:link w:val="VoetnoottekstChar"/>
    <w:uiPriority w:val="99"/>
    <w:semiHidden/>
    <w:unhideWhenUsed/>
    <w:rsid w:val="00A64419"/>
    <w:pPr>
      <w:overflowPunct/>
      <w:autoSpaceDE/>
      <w:autoSpaceDN/>
      <w:adjustRightInd/>
      <w:textAlignment w:val="auto"/>
    </w:pPr>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A64419"/>
    <w:rPr>
      <w:rFonts w:ascii="Calibri" w:eastAsia="Calibri" w:hAnsi="Calibri"/>
      <w:lang w:eastAsia="en-US"/>
    </w:rPr>
  </w:style>
  <w:style w:type="character" w:styleId="Voetnootmarkering">
    <w:name w:val="footnote reference"/>
    <w:semiHidden/>
    <w:rsid w:val="00A64419"/>
    <w:rPr>
      <w:vertAlign w:val="superscript"/>
    </w:rPr>
  </w:style>
  <w:style w:type="paragraph" w:styleId="Koptekst">
    <w:name w:val="header"/>
    <w:basedOn w:val="Standaard"/>
    <w:link w:val="KoptekstChar"/>
    <w:uiPriority w:val="99"/>
    <w:unhideWhenUsed/>
    <w:rsid w:val="00A64419"/>
    <w:pPr>
      <w:tabs>
        <w:tab w:val="center" w:pos="4536"/>
        <w:tab w:val="right" w:pos="9072"/>
      </w:tabs>
      <w:overflowPunct/>
      <w:autoSpaceDE/>
      <w:autoSpaceDN/>
      <w:adjustRightInd/>
      <w:textAlignment w:val="auto"/>
    </w:pPr>
    <w:rPr>
      <w:rFonts w:ascii="Calibri" w:eastAsia="Calibri" w:hAnsi="Calibri"/>
      <w:sz w:val="22"/>
      <w:szCs w:val="22"/>
      <w:lang w:val="nl-BE" w:eastAsia="en-US"/>
    </w:rPr>
  </w:style>
  <w:style w:type="character" w:customStyle="1" w:styleId="KoptekstChar">
    <w:name w:val="Koptekst Char"/>
    <w:basedOn w:val="Standaardalinea-lettertype"/>
    <w:link w:val="Koptekst"/>
    <w:uiPriority w:val="99"/>
    <w:rsid w:val="00A64419"/>
    <w:rPr>
      <w:rFonts w:ascii="Calibri" w:eastAsia="Calibri" w:hAnsi="Calibri"/>
      <w:sz w:val="22"/>
      <w:szCs w:val="22"/>
      <w:lang w:eastAsia="en-US"/>
    </w:rPr>
  </w:style>
  <w:style w:type="paragraph" w:customStyle="1" w:styleId="Default">
    <w:name w:val="Default"/>
    <w:rsid w:val="00A64419"/>
    <w:pPr>
      <w:autoSpaceDE w:val="0"/>
      <w:autoSpaceDN w:val="0"/>
      <w:adjustRightInd w:val="0"/>
    </w:pPr>
    <w:rPr>
      <w:rFonts w:ascii="TEVLVQ+Frutiger-Roman" w:eastAsia="Calibri" w:hAnsi="TEVLVQ+Frutiger-Roman" w:cs="TEVLVQ+Frutiger-Roman"/>
      <w:color w:val="000000"/>
      <w:sz w:val="24"/>
      <w:szCs w:val="24"/>
      <w:lang w:eastAsia="en-US"/>
    </w:rPr>
  </w:style>
  <w:style w:type="character" w:styleId="Verwijzingopmerking">
    <w:name w:val="annotation reference"/>
    <w:uiPriority w:val="99"/>
    <w:semiHidden/>
    <w:unhideWhenUsed/>
    <w:rsid w:val="00A64419"/>
    <w:rPr>
      <w:sz w:val="16"/>
      <w:szCs w:val="16"/>
    </w:rPr>
  </w:style>
  <w:style w:type="paragraph" w:styleId="Tekstopmerking">
    <w:name w:val="annotation text"/>
    <w:basedOn w:val="Standaard"/>
    <w:link w:val="TekstopmerkingChar"/>
    <w:uiPriority w:val="99"/>
    <w:unhideWhenUsed/>
    <w:rsid w:val="00A64419"/>
    <w:pPr>
      <w:overflowPunct/>
      <w:autoSpaceDE/>
      <w:autoSpaceDN/>
      <w:adjustRightInd/>
      <w:spacing w:after="200"/>
      <w:textAlignment w:val="auto"/>
    </w:pPr>
    <w:rPr>
      <w:rFonts w:ascii="Calibri" w:eastAsia="Calibri" w:hAnsi="Calibri"/>
      <w:sz w:val="20"/>
      <w:lang w:val="nl-BE" w:eastAsia="en-US"/>
    </w:rPr>
  </w:style>
  <w:style w:type="character" w:customStyle="1" w:styleId="TekstopmerkingChar">
    <w:name w:val="Tekst opmerking Char"/>
    <w:basedOn w:val="Standaardalinea-lettertype"/>
    <w:link w:val="Tekstopmerking"/>
    <w:uiPriority w:val="99"/>
    <w:rsid w:val="00A64419"/>
    <w:rPr>
      <w:rFonts w:ascii="Calibri" w:eastAsia="Calibri" w:hAnsi="Calibri"/>
      <w:lang w:eastAsia="en-US"/>
    </w:rPr>
  </w:style>
  <w:style w:type="table" w:styleId="Tabelraster">
    <w:name w:val="Table Grid"/>
    <w:basedOn w:val="Standaardtabel"/>
    <w:uiPriority w:val="59"/>
    <w:rsid w:val="00A644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64419"/>
    <w:pPr>
      <w:overflowPunct/>
      <w:autoSpaceDE/>
      <w:autoSpaceDN/>
      <w:adjustRightInd/>
      <w:textAlignment w:val="auto"/>
    </w:pPr>
    <w:rPr>
      <w:rFonts w:ascii="Tahoma" w:eastAsia="Calibri" w:hAnsi="Tahoma" w:cs="Tahoma"/>
      <w:sz w:val="16"/>
      <w:szCs w:val="16"/>
      <w:lang w:val="nl-BE" w:eastAsia="en-US"/>
    </w:rPr>
  </w:style>
  <w:style w:type="character" w:customStyle="1" w:styleId="BallontekstChar">
    <w:name w:val="Ballontekst Char"/>
    <w:basedOn w:val="Standaardalinea-lettertype"/>
    <w:link w:val="Ballontekst"/>
    <w:uiPriority w:val="99"/>
    <w:semiHidden/>
    <w:rsid w:val="00A64419"/>
    <w:rPr>
      <w:rFonts w:ascii="Tahoma" w:eastAsia="Calibri" w:hAnsi="Tahoma" w:cs="Tahoma"/>
      <w:sz w:val="16"/>
      <w:szCs w:val="16"/>
      <w:lang w:eastAsia="en-US"/>
    </w:rPr>
  </w:style>
  <w:style w:type="paragraph" w:styleId="Onderwerpvanopmerking">
    <w:name w:val="annotation subject"/>
    <w:basedOn w:val="Tekstopmerking"/>
    <w:next w:val="Tekstopmerking"/>
    <w:link w:val="OnderwerpvanopmerkingChar"/>
    <w:uiPriority w:val="99"/>
    <w:semiHidden/>
    <w:unhideWhenUsed/>
    <w:rsid w:val="00A64419"/>
    <w:rPr>
      <w:b/>
      <w:bCs/>
    </w:rPr>
  </w:style>
  <w:style w:type="character" w:customStyle="1" w:styleId="OnderwerpvanopmerkingChar">
    <w:name w:val="Onderwerp van opmerking Char"/>
    <w:basedOn w:val="TekstopmerkingChar"/>
    <w:link w:val="Onderwerpvanopmerking"/>
    <w:uiPriority w:val="99"/>
    <w:semiHidden/>
    <w:rsid w:val="00A64419"/>
    <w:rPr>
      <w:rFonts w:ascii="Calibri" w:eastAsia="Calibri" w:hAnsi="Calibri"/>
      <w:b/>
      <w:bCs/>
      <w:lang w:eastAsia="en-US"/>
    </w:rPr>
  </w:style>
  <w:style w:type="paragraph" w:styleId="Lijstalinea">
    <w:name w:val="List Paragraph"/>
    <w:basedOn w:val="Standaard"/>
    <w:uiPriority w:val="34"/>
    <w:qFormat/>
    <w:rsid w:val="00A64419"/>
    <w:pPr>
      <w:overflowPunct/>
      <w:autoSpaceDE/>
      <w:autoSpaceDN/>
      <w:adjustRightInd/>
      <w:spacing w:after="200" w:line="276" w:lineRule="auto"/>
      <w:ind w:left="720"/>
      <w:contextualSpacing/>
      <w:textAlignment w:val="auto"/>
    </w:pPr>
    <w:rPr>
      <w:rFonts w:ascii="Calibri" w:eastAsia="Calibri" w:hAnsi="Calibri"/>
      <w:sz w:val="22"/>
      <w:szCs w:val="22"/>
      <w:lang w:val="nl-BE" w:eastAsia="en-US"/>
    </w:rPr>
  </w:style>
  <w:style w:type="paragraph" w:styleId="Voettekst">
    <w:name w:val="footer"/>
    <w:basedOn w:val="Standaard"/>
    <w:link w:val="VoettekstChar"/>
    <w:uiPriority w:val="99"/>
    <w:unhideWhenUsed/>
    <w:rsid w:val="00DF29D9"/>
    <w:pPr>
      <w:tabs>
        <w:tab w:val="center" w:pos="4536"/>
        <w:tab w:val="right" w:pos="9072"/>
      </w:tabs>
    </w:pPr>
  </w:style>
  <w:style w:type="character" w:customStyle="1" w:styleId="VoettekstChar">
    <w:name w:val="Voettekst Char"/>
    <w:basedOn w:val="Standaardalinea-lettertype"/>
    <w:link w:val="Voettekst"/>
    <w:uiPriority w:val="99"/>
    <w:rsid w:val="00DF29D9"/>
    <w:rPr>
      <w:sz w:val="24"/>
      <w:lang w:val="nl" w:eastAsia="nl-NL"/>
    </w:rPr>
  </w:style>
  <w:style w:type="paragraph" w:styleId="Revisie">
    <w:name w:val="Revision"/>
    <w:hidden/>
    <w:uiPriority w:val="99"/>
    <w:semiHidden/>
    <w:rsid w:val="005A2A97"/>
    <w:rPr>
      <w:sz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06673">
      <w:bodyDiv w:val="1"/>
      <w:marLeft w:val="0"/>
      <w:marRight w:val="0"/>
      <w:marTop w:val="0"/>
      <w:marBottom w:val="0"/>
      <w:divBdr>
        <w:top w:val="none" w:sz="0" w:space="0" w:color="auto"/>
        <w:left w:val="none" w:sz="0" w:space="0" w:color="auto"/>
        <w:bottom w:val="none" w:sz="0" w:space="0" w:color="auto"/>
        <w:right w:val="none" w:sz="0" w:space="0" w:color="auto"/>
      </w:divBdr>
    </w:div>
    <w:div w:id="1079861339">
      <w:bodyDiv w:val="1"/>
      <w:marLeft w:val="0"/>
      <w:marRight w:val="0"/>
      <w:marTop w:val="0"/>
      <w:marBottom w:val="0"/>
      <w:divBdr>
        <w:top w:val="none" w:sz="0" w:space="0" w:color="auto"/>
        <w:left w:val="none" w:sz="0" w:space="0" w:color="auto"/>
        <w:bottom w:val="none" w:sz="0" w:space="0" w:color="auto"/>
        <w:right w:val="none" w:sz="0" w:space="0" w:color="auto"/>
      </w:divBdr>
    </w:div>
    <w:div w:id="1254822571">
      <w:bodyDiv w:val="1"/>
      <w:marLeft w:val="0"/>
      <w:marRight w:val="0"/>
      <w:marTop w:val="0"/>
      <w:marBottom w:val="0"/>
      <w:divBdr>
        <w:top w:val="none" w:sz="0" w:space="0" w:color="auto"/>
        <w:left w:val="none" w:sz="0" w:space="0" w:color="auto"/>
        <w:bottom w:val="none" w:sz="0" w:space="0" w:color="auto"/>
        <w:right w:val="none" w:sz="0" w:space="0" w:color="auto"/>
      </w:divBdr>
    </w:div>
    <w:div w:id="1467356493">
      <w:bodyDiv w:val="1"/>
      <w:marLeft w:val="0"/>
      <w:marRight w:val="0"/>
      <w:marTop w:val="0"/>
      <w:marBottom w:val="0"/>
      <w:divBdr>
        <w:top w:val="none" w:sz="0" w:space="0" w:color="auto"/>
        <w:left w:val="none" w:sz="0" w:space="0" w:color="auto"/>
        <w:bottom w:val="none" w:sz="0" w:space="0" w:color="auto"/>
        <w:right w:val="none" w:sz="0" w:space="0" w:color="auto"/>
      </w:divBdr>
    </w:div>
    <w:div w:id="1576355947">
      <w:bodyDiv w:val="1"/>
      <w:marLeft w:val="0"/>
      <w:marRight w:val="0"/>
      <w:marTop w:val="0"/>
      <w:marBottom w:val="0"/>
      <w:divBdr>
        <w:top w:val="none" w:sz="0" w:space="0" w:color="auto"/>
        <w:left w:val="none" w:sz="0" w:space="0" w:color="auto"/>
        <w:bottom w:val="none" w:sz="0" w:space="0" w:color="auto"/>
        <w:right w:val="none" w:sz="0" w:space="0" w:color="auto"/>
      </w:divBdr>
    </w:div>
    <w:div w:id="1966422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C083-2200-4CAB-8CFE-FF818E4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3611</Words>
  <Characters>22868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VILLAJURIS</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keywords>, , , ,</cp:keywords>
  <cp:lastModifiedBy>Peggy Van den Broeck</cp:lastModifiedBy>
  <cp:revision>2</cp:revision>
  <dcterms:created xsi:type="dcterms:W3CDTF">2022-08-11T08:53:00Z</dcterms:created>
  <dcterms:modified xsi:type="dcterms:W3CDTF">2022-08-11T08:53:00Z</dcterms:modified>
</cp:coreProperties>
</file>